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6C9534" w14:textId="73E0A2FA" w:rsidR="00742F0B" w:rsidRPr="002E4894" w:rsidRDefault="00742F0B" w:rsidP="002208AC">
      <w:pPr>
        <w:jc w:val="center"/>
        <w:rPr>
          <w:rFonts w:asciiTheme="minorHAnsi" w:hAnsiTheme="minorHAnsi" w:cstheme="minorHAnsi"/>
          <w:b/>
          <w:sz w:val="22"/>
          <w:szCs w:val="22"/>
        </w:rPr>
      </w:pPr>
      <w:bookmarkStart w:id="0" w:name="_GoBack"/>
      <w:bookmarkEnd w:id="0"/>
      <w:r w:rsidRPr="002E4894">
        <w:rPr>
          <w:rFonts w:asciiTheme="minorHAnsi" w:hAnsiTheme="minorHAnsi" w:cstheme="minorHAnsi"/>
          <w:b/>
          <w:sz w:val="22"/>
          <w:szCs w:val="22"/>
        </w:rPr>
        <w:t>SMLOUVA</w:t>
      </w:r>
    </w:p>
    <w:p w14:paraId="0C6C9535" w14:textId="6D432999" w:rsidR="00742F0B" w:rsidRPr="002E4894" w:rsidRDefault="00742F0B" w:rsidP="00742F0B">
      <w:pPr>
        <w:jc w:val="center"/>
        <w:rPr>
          <w:rFonts w:asciiTheme="minorHAnsi" w:hAnsiTheme="minorHAnsi" w:cstheme="minorHAnsi"/>
          <w:b/>
          <w:sz w:val="22"/>
          <w:szCs w:val="22"/>
        </w:rPr>
      </w:pPr>
      <w:r w:rsidRPr="002E4894">
        <w:rPr>
          <w:rFonts w:asciiTheme="minorHAnsi" w:hAnsiTheme="minorHAnsi" w:cstheme="minorHAnsi"/>
          <w:b/>
          <w:sz w:val="22"/>
          <w:szCs w:val="22"/>
        </w:rPr>
        <w:t>na dodávku a implementaci datového prostředí pro správu dokumentů stavebních projektů</w:t>
      </w:r>
    </w:p>
    <w:p w14:paraId="0C6C9536" w14:textId="77777777" w:rsidR="00742F0B" w:rsidRPr="002E4894" w:rsidRDefault="00742F0B" w:rsidP="00742F0B">
      <w:pPr>
        <w:spacing w:line="276" w:lineRule="auto"/>
        <w:jc w:val="center"/>
        <w:rPr>
          <w:rFonts w:asciiTheme="minorHAnsi" w:hAnsiTheme="minorHAnsi" w:cstheme="minorHAnsi"/>
          <w:sz w:val="22"/>
          <w:szCs w:val="22"/>
          <w:lang w:eastAsia="cs-CZ"/>
        </w:rPr>
      </w:pPr>
      <w:r w:rsidRPr="002E4894">
        <w:rPr>
          <w:rFonts w:asciiTheme="minorHAnsi" w:hAnsiTheme="minorHAnsi" w:cstheme="minorHAnsi"/>
          <w:b/>
          <w:sz w:val="22"/>
          <w:szCs w:val="22"/>
          <w:lang w:eastAsia="cs-CZ"/>
        </w:rPr>
        <w:t xml:space="preserve"> (dále jen „Smlouva“)</w:t>
      </w:r>
      <w:r w:rsidRPr="002E4894">
        <w:rPr>
          <w:rFonts w:asciiTheme="minorHAnsi" w:hAnsiTheme="minorHAnsi" w:cstheme="minorHAnsi"/>
          <w:sz w:val="22"/>
          <w:szCs w:val="22"/>
          <w:lang w:eastAsia="cs-CZ"/>
        </w:rPr>
        <w:tab/>
      </w:r>
    </w:p>
    <w:p w14:paraId="0C6C9537" w14:textId="77777777" w:rsidR="00742F0B" w:rsidRPr="002E4894" w:rsidRDefault="00742F0B" w:rsidP="00742F0B">
      <w:pPr>
        <w:spacing w:line="276" w:lineRule="auto"/>
        <w:jc w:val="center"/>
        <w:rPr>
          <w:rFonts w:asciiTheme="minorHAnsi" w:hAnsiTheme="minorHAnsi" w:cstheme="minorHAnsi"/>
          <w:b/>
          <w:sz w:val="22"/>
          <w:szCs w:val="22"/>
          <w:lang w:eastAsia="cs-CZ"/>
        </w:rPr>
      </w:pPr>
    </w:p>
    <w:tbl>
      <w:tblPr>
        <w:tblW w:w="9184"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left w:w="70" w:type="dxa"/>
          <w:right w:w="70" w:type="dxa"/>
        </w:tblCellMar>
        <w:tblLook w:val="0600" w:firstRow="0" w:lastRow="0" w:firstColumn="0" w:lastColumn="0" w:noHBand="1" w:noVBand="1"/>
      </w:tblPr>
      <w:tblGrid>
        <w:gridCol w:w="3331"/>
        <w:gridCol w:w="2409"/>
        <w:gridCol w:w="3444"/>
      </w:tblGrid>
      <w:tr w:rsidR="00742F0B" w:rsidRPr="002E4894" w14:paraId="0C6C953B" w14:textId="77777777" w:rsidTr="00877FA7">
        <w:trPr>
          <w:cantSplit/>
          <w:trHeight w:val="454"/>
        </w:trPr>
        <w:tc>
          <w:tcPr>
            <w:tcW w:w="333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0C6C9538" w14:textId="7CCF862D" w:rsidR="00742F0B" w:rsidRPr="002E4894" w:rsidRDefault="00696C2A" w:rsidP="00877FA7">
            <w:pPr>
              <w:jc w:val="center"/>
              <w:rPr>
                <w:rFonts w:asciiTheme="minorHAnsi" w:hAnsiTheme="minorHAnsi" w:cstheme="minorHAnsi"/>
                <w:sz w:val="22"/>
                <w:szCs w:val="22"/>
                <w:lang w:eastAsia="cs-CZ"/>
              </w:rPr>
            </w:pPr>
            <w:r w:rsidRPr="002E4894">
              <w:rPr>
                <w:rFonts w:asciiTheme="minorHAnsi" w:hAnsiTheme="minorHAnsi" w:cstheme="minorHAnsi"/>
                <w:sz w:val="22"/>
                <w:szCs w:val="22"/>
                <w:lang w:eastAsia="cs-CZ"/>
              </w:rPr>
              <w:t xml:space="preserve">Číslo smlouvy Objednatele </w:t>
            </w:r>
          </w:p>
        </w:tc>
        <w:tc>
          <w:tcPr>
            <w:tcW w:w="2409" w:type="dxa"/>
            <w:vMerge w:val="restart"/>
            <w:tcBorders>
              <w:top w:val="single" w:sz="4" w:space="0" w:color="FFFFFF"/>
              <w:left w:val="single" w:sz="4" w:space="0" w:color="auto"/>
              <w:bottom w:val="single" w:sz="4" w:space="0" w:color="FFFFFF"/>
              <w:right w:val="single" w:sz="4" w:space="0" w:color="auto"/>
            </w:tcBorders>
            <w:vAlign w:val="center"/>
          </w:tcPr>
          <w:p w14:paraId="0C6C9539" w14:textId="77777777" w:rsidR="00742F0B" w:rsidRPr="002E4894" w:rsidRDefault="00742F0B" w:rsidP="00877FA7">
            <w:pPr>
              <w:tabs>
                <w:tab w:val="left" w:pos="720"/>
              </w:tabs>
              <w:jc w:val="center"/>
              <w:rPr>
                <w:rFonts w:asciiTheme="minorHAnsi" w:hAnsiTheme="minorHAnsi" w:cstheme="minorHAnsi"/>
                <w:sz w:val="22"/>
                <w:szCs w:val="22"/>
                <w:lang w:eastAsia="cs-CZ"/>
              </w:rPr>
            </w:pPr>
          </w:p>
        </w:tc>
        <w:tc>
          <w:tcPr>
            <w:tcW w:w="3444"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0C6C953A" w14:textId="0B387363" w:rsidR="00742F0B" w:rsidRPr="002E4894" w:rsidRDefault="00696C2A" w:rsidP="00877FA7">
            <w:pPr>
              <w:jc w:val="center"/>
              <w:rPr>
                <w:rFonts w:asciiTheme="minorHAnsi" w:hAnsiTheme="minorHAnsi" w:cstheme="minorHAnsi"/>
                <w:sz w:val="22"/>
                <w:szCs w:val="22"/>
                <w:lang w:eastAsia="cs-CZ"/>
              </w:rPr>
            </w:pPr>
            <w:r w:rsidRPr="002E4894">
              <w:rPr>
                <w:rFonts w:asciiTheme="minorHAnsi" w:hAnsiTheme="minorHAnsi" w:cstheme="minorHAnsi"/>
                <w:sz w:val="22"/>
                <w:szCs w:val="22"/>
                <w:lang w:eastAsia="cs-CZ"/>
              </w:rPr>
              <w:t>Číslo smlouvy Dodavatel</w:t>
            </w:r>
            <w:r>
              <w:rPr>
                <w:rFonts w:asciiTheme="minorHAnsi" w:hAnsiTheme="minorHAnsi" w:cstheme="minorHAnsi"/>
                <w:sz w:val="22"/>
                <w:szCs w:val="22"/>
                <w:lang w:eastAsia="cs-CZ"/>
              </w:rPr>
              <w:t>e</w:t>
            </w:r>
          </w:p>
        </w:tc>
      </w:tr>
      <w:tr w:rsidR="00742F0B" w:rsidRPr="002E4894" w14:paraId="0C6C953F" w14:textId="77777777" w:rsidTr="00877FA7">
        <w:trPr>
          <w:cantSplit/>
          <w:trHeight w:val="454"/>
        </w:trPr>
        <w:tc>
          <w:tcPr>
            <w:tcW w:w="3331" w:type="dxa"/>
            <w:tcBorders>
              <w:top w:val="single" w:sz="4" w:space="0" w:color="auto"/>
              <w:left w:val="single" w:sz="4" w:space="0" w:color="auto"/>
              <w:bottom w:val="single" w:sz="4" w:space="0" w:color="auto"/>
              <w:right w:val="single" w:sz="4" w:space="0" w:color="auto"/>
            </w:tcBorders>
            <w:vAlign w:val="center"/>
            <w:hideMark/>
          </w:tcPr>
          <w:p w14:paraId="0C6C953C" w14:textId="0FAB9712" w:rsidR="00742F0B" w:rsidRPr="002E4894" w:rsidRDefault="00742F0B" w:rsidP="00877FA7">
            <w:pPr>
              <w:jc w:val="center"/>
              <w:rPr>
                <w:rFonts w:asciiTheme="minorHAnsi" w:hAnsiTheme="minorHAnsi" w:cstheme="minorHAnsi"/>
                <w:b/>
                <w:bCs/>
                <w:sz w:val="22"/>
                <w:szCs w:val="22"/>
                <w:highlight w:val="lightGray"/>
                <w:lang w:eastAsia="cs-CZ"/>
              </w:rPr>
            </w:pPr>
          </w:p>
        </w:tc>
        <w:tc>
          <w:tcPr>
            <w:tcW w:w="0" w:type="auto"/>
            <w:vMerge/>
            <w:tcBorders>
              <w:top w:val="single" w:sz="4" w:space="0" w:color="FFFFFF"/>
              <w:left w:val="single" w:sz="4" w:space="0" w:color="auto"/>
              <w:bottom w:val="single" w:sz="4" w:space="0" w:color="FFFFFF"/>
              <w:right w:val="single" w:sz="4" w:space="0" w:color="auto"/>
            </w:tcBorders>
            <w:vAlign w:val="center"/>
            <w:hideMark/>
          </w:tcPr>
          <w:p w14:paraId="0C6C953D" w14:textId="77777777" w:rsidR="00742F0B" w:rsidRPr="002E4894" w:rsidRDefault="00742F0B" w:rsidP="00877FA7">
            <w:pPr>
              <w:rPr>
                <w:rFonts w:asciiTheme="minorHAnsi" w:hAnsiTheme="minorHAnsi" w:cstheme="minorHAnsi"/>
                <w:sz w:val="22"/>
                <w:szCs w:val="22"/>
                <w:lang w:eastAsia="cs-CZ"/>
              </w:rPr>
            </w:pPr>
          </w:p>
        </w:tc>
        <w:tc>
          <w:tcPr>
            <w:tcW w:w="3444" w:type="dxa"/>
            <w:tcBorders>
              <w:top w:val="single" w:sz="4" w:space="0" w:color="auto"/>
              <w:left w:val="single" w:sz="4" w:space="0" w:color="auto"/>
              <w:bottom w:val="single" w:sz="4" w:space="0" w:color="auto"/>
              <w:right w:val="single" w:sz="4" w:space="0" w:color="auto"/>
            </w:tcBorders>
            <w:vAlign w:val="center"/>
            <w:hideMark/>
          </w:tcPr>
          <w:p w14:paraId="0C6C953E" w14:textId="44CF3E18" w:rsidR="00742F0B" w:rsidRPr="002E4894" w:rsidRDefault="00384563" w:rsidP="00877FA7">
            <w:pPr>
              <w:jc w:val="center"/>
              <w:rPr>
                <w:rFonts w:asciiTheme="minorHAnsi" w:hAnsiTheme="minorHAnsi" w:cstheme="minorHAnsi"/>
                <w:b/>
                <w:bCs/>
                <w:sz w:val="22"/>
                <w:szCs w:val="22"/>
                <w:lang w:eastAsia="cs-CZ"/>
              </w:rPr>
            </w:pPr>
            <w:r w:rsidRPr="002E4894">
              <w:rPr>
                <w:rFonts w:asciiTheme="minorHAnsi" w:hAnsiTheme="minorHAnsi" w:cstheme="minorHAnsi"/>
                <w:b/>
                <w:bCs/>
                <w:sz w:val="22"/>
                <w:szCs w:val="22"/>
                <w:highlight w:val="yellow"/>
                <w:lang w:eastAsia="cs-CZ"/>
              </w:rPr>
              <w:t>Xxx</w:t>
            </w:r>
          </w:p>
        </w:tc>
      </w:tr>
    </w:tbl>
    <w:p w14:paraId="47B87A6D" w14:textId="77777777" w:rsidR="00F44C43" w:rsidRPr="002E4894" w:rsidRDefault="00F44C43" w:rsidP="00742F0B">
      <w:pPr>
        <w:spacing w:before="120"/>
        <w:jc w:val="center"/>
        <w:rPr>
          <w:rFonts w:asciiTheme="minorHAnsi" w:hAnsiTheme="minorHAnsi" w:cstheme="minorHAnsi"/>
          <w:b/>
          <w:bCs/>
          <w:sz w:val="22"/>
          <w:szCs w:val="22"/>
          <w:lang w:eastAsia="cs-CZ"/>
        </w:rPr>
      </w:pPr>
    </w:p>
    <w:p w14:paraId="7202E9B8" w14:textId="77777777" w:rsidR="00F44C43" w:rsidRPr="00F44C43" w:rsidRDefault="00F44C43" w:rsidP="00F44C43">
      <w:pPr>
        <w:spacing w:after="0" w:line="276" w:lineRule="auto"/>
        <w:jc w:val="both"/>
        <w:rPr>
          <w:rFonts w:asciiTheme="minorHAnsi" w:eastAsia="Calibri" w:hAnsiTheme="minorHAnsi" w:cstheme="minorHAnsi"/>
          <w:sz w:val="22"/>
          <w:szCs w:val="22"/>
        </w:rPr>
      </w:pPr>
      <w:r w:rsidRPr="00F44C43">
        <w:rPr>
          <w:rFonts w:asciiTheme="minorHAnsi" w:eastAsia="Calibri" w:hAnsiTheme="minorHAnsi" w:cstheme="minorHAnsi"/>
          <w:sz w:val="22"/>
          <w:szCs w:val="22"/>
        </w:rPr>
        <w:t>Smluvní strany:</w:t>
      </w:r>
    </w:p>
    <w:p w14:paraId="74CD1FFE" w14:textId="77777777" w:rsidR="00F44C43" w:rsidRPr="00F44C43" w:rsidRDefault="00F44C43" w:rsidP="00F44C43">
      <w:pPr>
        <w:spacing w:after="0" w:line="276" w:lineRule="auto"/>
        <w:jc w:val="both"/>
        <w:rPr>
          <w:rFonts w:asciiTheme="minorHAnsi" w:eastAsia="Calibri" w:hAnsiTheme="minorHAnsi" w:cstheme="minorHAnsi"/>
          <w:b/>
          <w:sz w:val="22"/>
          <w:szCs w:val="22"/>
          <w:u w:val="single"/>
        </w:rPr>
      </w:pPr>
    </w:p>
    <w:p w14:paraId="7C513FB1" w14:textId="1B7778D6" w:rsidR="00F44C43" w:rsidRPr="00F44C43" w:rsidRDefault="00F44C43" w:rsidP="00F44C43">
      <w:pPr>
        <w:spacing w:after="0" w:line="276" w:lineRule="auto"/>
        <w:jc w:val="both"/>
        <w:rPr>
          <w:rFonts w:asciiTheme="minorHAnsi" w:eastAsia="Calibri" w:hAnsiTheme="minorHAnsi" w:cstheme="minorHAnsi"/>
          <w:b/>
          <w:sz w:val="22"/>
          <w:szCs w:val="22"/>
        </w:rPr>
      </w:pPr>
      <w:r w:rsidRPr="00F44C43">
        <w:rPr>
          <w:rFonts w:asciiTheme="minorHAnsi" w:eastAsia="Calibri" w:hAnsiTheme="minorHAnsi" w:cstheme="minorHAnsi"/>
          <w:b/>
          <w:sz w:val="22"/>
          <w:szCs w:val="22"/>
        </w:rPr>
        <w:t xml:space="preserve">Název </w:t>
      </w:r>
      <w:r w:rsidR="00F06793">
        <w:rPr>
          <w:rFonts w:asciiTheme="minorHAnsi" w:eastAsia="Calibri" w:hAnsiTheme="minorHAnsi" w:cstheme="minorHAnsi"/>
          <w:b/>
          <w:sz w:val="22"/>
          <w:szCs w:val="22"/>
        </w:rPr>
        <w:t>objednatele</w:t>
      </w:r>
      <w:r w:rsidRPr="00F44C43">
        <w:rPr>
          <w:rFonts w:asciiTheme="minorHAnsi" w:eastAsia="Calibri" w:hAnsiTheme="minorHAnsi" w:cstheme="minorHAnsi"/>
          <w:b/>
          <w:sz w:val="22"/>
          <w:szCs w:val="22"/>
        </w:rPr>
        <w:t>:</w:t>
      </w:r>
      <w:r w:rsidRPr="00F44C43">
        <w:rPr>
          <w:rFonts w:asciiTheme="minorHAnsi" w:eastAsia="Calibri" w:hAnsiTheme="minorHAnsi" w:cstheme="minorHAnsi"/>
          <w:b/>
          <w:sz w:val="22"/>
          <w:szCs w:val="22"/>
        </w:rPr>
        <w:tab/>
        <w:t>Vysoká škola báňská – Technická univerzita Ostrava</w:t>
      </w:r>
    </w:p>
    <w:p w14:paraId="54056335" w14:textId="77777777" w:rsidR="00F44C43" w:rsidRPr="00F44C43" w:rsidRDefault="00F44C43" w:rsidP="00F44C43">
      <w:pPr>
        <w:spacing w:after="0" w:line="276" w:lineRule="auto"/>
        <w:jc w:val="both"/>
        <w:rPr>
          <w:rFonts w:asciiTheme="minorHAnsi" w:eastAsia="Calibri" w:hAnsiTheme="minorHAnsi" w:cstheme="minorHAnsi"/>
          <w:b/>
          <w:sz w:val="22"/>
          <w:szCs w:val="22"/>
        </w:rPr>
      </w:pPr>
      <w:r w:rsidRPr="00F44C43">
        <w:rPr>
          <w:rFonts w:asciiTheme="minorHAnsi" w:eastAsia="Calibri" w:hAnsiTheme="minorHAnsi" w:cstheme="minorHAnsi"/>
          <w:b/>
          <w:sz w:val="22"/>
          <w:szCs w:val="22"/>
        </w:rPr>
        <w:t>Sídlo zadavatele:</w:t>
      </w:r>
      <w:r w:rsidRPr="00F44C43">
        <w:rPr>
          <w:rFonts w:asciiTheme="minorHAnsi" w:eastAsia="Calibri" w:hAnsiTheme="minorHAnsi" w:cstheme="minorHAnsi"/>
          <w:b/>
          <w:sz w:val="22"/>
          <w:szCs w:val="22"/>
        </w:rPr>
        <w:tab/>
        <w:t xml:space="preserve">17. listopadu 2172/15, 708 00 Ostrava-Poruba </w:t>
      </w:r>
    </w:p>
    <w:p w14:paraId="6DBBD679" w14:textId="77777777" w:rsidR="00F44C43" w:rsidRPr="00F44C43" w:rsidRDefault="00F44C43" w:rsidP="00F44C43">
      <w:pPr>
        <w:spacing w:after="0" w:line="276" w:lineRule="auto"/>
        <w:jc w:val="both"/>
        <w:rPr>
          <w:rFonts w:asciiTheme="minorHAnsi" w:eastAsia="Calibri" w:hAnsiTheme="minorHAnsi" w:cstheme="minorHAnsi"/>
          <w:b/>
          <w:sz w:val="22"/>
          <w:szCs w:val="22"/>
        </w:rPr>
      </w:pPr>
      <w:r w:rsidRPr="00F44C43">
        <w:rPr>
          <w:rFonts w:asciiTheme="minorHAnsi" w:eastAsia="Calibri" w:hAnsiTheme="minorHAnsi" w:cstheme="minorHAnsi"/>
          <w:b/>
          <w:sz w:val="22"/>
          <w:szCs w:val="22"/>
        </w:rPr>
        <w:t xml:space="preserve">IČ:                  </w:t>
      </w:r>
      <w:r w:rsidRPr="00F44C43">
        <w:rPr>
          <w:rFonts w:asciiTheme="minorHAnsi" w:eastAsia="Calibri" w:hAnsiTheme="minorHAnsi" w:cstheme="minorHAnsi"/>
          <w:b/>
          <w:sz w:val="22"/>
          <w:szCs w:val="22"/>
        </w:rPr>
        <w:tab/>
      </w:r>
      <w:r w:rsidRPr="00F44C43">
        <w:rPr>
          <w:rFonts w:asciiTheme="minorHAnsi" w:eastAsia="Calibri" w:hAnsiTheme="minorHAnsi" w:cstheme="minorHAnsi"/>
          <w:b/>
          <w:sz w:val="22"/>
          <w:szCs w:val="22"/>
        </w:rPr>
        <w:tab/>
        <w:t xml:space="preserve">619 89 100 </w:t>
      </w:r>
    </w:p>
    <w:p w14:paraId="5A1FC136" w14:textId="77777777" w:rsidR="00F44C43" w:rsidRPr="00F44C43" w:rsidRDefault="00F44C43" w:rsidP="00F44C43">
      <w:pPr>
        <w:spacing w:after="0" w:line="276" w:lineRule="auto"/>
        <w:jc w:val="both"/>
        <w:rPr>
          <w:rFonts w:asciiTheme="minorHAnsi" w:eastAsia="Calibri" w:hAnsiTheme="minorHAnsi" w:cstheme="minorHAnsi"/>
          <w:b/>
          <w:sz w:val="22"/>
          <w:szCs w:val="22"/>
        </w:rPr>
      </w:pPr>
      <w:r w:rsidRPr="00F44C43">
        <w:rPr>
          <w:rFonts w:asciiTheme="minorHAnsi" w:eastAsia="Calibri" w:hAnsiTheme="minorHAnsi" w:cstheme="minorHAnsi"/>
          <w:b/>
          <w:sz w:val="22"/>
          <w:szCs w:val="22"/>
        </w:rPr>
        <w:t xml:space="preserve">DIČ: </w:t>
      </w:r>
      <w:r w:rsidRPr="00F44C43">
        <w:rPr>
          <w:rFonts w:asciiTheme="minorHAnsi" w:eastAsia="Calibri" w:hAnsiTheme="minorHAnsi" w:cstheme="minorHAnsi"/>
          <w:b/>
          <w:sz w:val="22"/>
          <w:szCs w:val="22"/>
        </w:rPr>
        <w:tab/>
      </w:r>
      <w:r w:rsidRPr="00F44C43">
        <w:rPr>
          <w:rFonts w:asciiTheme="minorHAnsi" w:eastAsia="Calibri" w:hAnsiTheme="minorHAnsi" w:cstheme="minorHAnsi"/>
          <w:b/>
          <w:sz w:val="22"/>
          <w:szCs w:val="22"/>
        </w:rPr>
        <w:tab/>
      </w:r>
      <w:r w:rsidRPr="00F44C43">
        <w:rPr>
          <w:rFonts w:asciiTheme="minorHAnsi" w:eastAsia="Calibri" w:hAnsiTheme="minorHAnsi" w:cstheme="minorHAnsi"/>
          <w:b/>
          <w:sz w:val="22"/>
          <w:szCs w:val="22"/>
        </w:rPr>
        <w:tab/>
        <w:t>CZ61989100</w:t>
      </w:r>
    </w:p>
    <w:p w14:paraId="0F442C22" w14:textId="77777777" w:rsidR="00F44C43" w:rsidRPr="00F44C43" w:rsidRDefault="00F44C43" w:rsidP="00F44C43">
      <w:pPr>
        <w:spacing w:after="0" w:line="276" w:lineRule="auto"/>
        <w:jc w:val="both"/>
        <w:rPr>
          <w:rFonts w:asciiTheme="minorHAnsi" w:eastAsia="Calibri" w:hAnsiTheme="minorHAnsi" w:cstheme="minorHAnsi"/>
          <w:b/>
          <w:sz w:val="22"/>
          <w:szCs w:val="22"/>
        </w:rPr>
      </w:pPr>
      <w:r w:rsidRPr="00F44C43">
        <w:rPr>
          <w:rFonts w:asciiTheme="minorHAnsi" w:eastAsia="Calibri" w:hAnsiTheme="minorHAnsi" w:cstheme="minorHAnsi"/>
          <w:b/>
          <w:sz w:val="22"/>
          <w:szCs w:val="22"/>
        </w:rPr>
        <w:t>Zastoupená:</w:t>
      </w:r>
      <w:r w:rsidRPr="00F44C43">
        <w:rPr>
          <w:rFonts w:asciiTheme="minorHAnsi" w:eastAsia="Calibri" w:hAnsiTheme="minorHAnsi" w:cstheme="minorHAnsi"/>
          <w:b/>
          <w:sz w:val="22"/>
          <w:szCs w:val="22"/>
        </w:rPr>
        <w:tab/>
      </w:r>
      <w:r w:rsidRPr="00F44C43">
        <w:rPr>
          <w:rFonts w:asciiTheme="minorHAnsi" w:eastAsia="Calibri" w:hAnsiTheme="minorHAnsi" w:cstheme="minorHAnsi"/>
          <w:b/>
          <w:sz w:val="22"/>
          <w:szCs w:val="22"/>
        </w:rPr>
        <w:tab/>
        <w:t>Ing. Gabrielou Mechelovou, kvestorkou</w:t>
      </w:r>
    </w:p>
    <w:p w14:paraId="455DBCF6" w14:textId="10BFE15C" w:rsidR="00F44C43" w:rsidRPr="00F44C43" w:rsidRDefault="00F44C43" w:rsidP="00F44C43">
      <w:pPr>
        <w:spacing w:after="0" w:line="276" w:lineRule="auto"/>
        <w:jc w:val="both"/>
        <w:rPr>
          <w:rFonts w:asciiTheme="minorHAnsi" w:eastAsia="Calibri" w:hAnsiTheme="minorHAnsi" w:cstheme="minorHAnsi"/>
          <w:b/>
          <w:sz w:val="22"/>
          <w:szCs w:val="22"/>
        </w:rPr>
      </w:pPr>
      <w:r w:rsidRPr="00F44C43">
        <w:rPr>
          <w:rFonts w:asciiTheme="minorHAnsi" w:eastAsia="Calibri" w:hAnsiTheme="minorHAnsi" w:cstheme="minorHAnsi"/>
          <w:b/>
          <w:sz w:val="22"/>
          <w:szCs w:val="22"/>
        </w:rPr>
        <w:t>Kontaktní osoba:</w:t>
      </w:r>
      <w:r w:rsidRPr="00F44C43">
        <w:rPr>
          <w:rFonts w:asciiTheme="minorHAnsi" w:eastAsia="Calibri" w:hAnsiTheme="minorHAnsi" w:cstheme="minorHAnsi"/>
          <w:b/>
          <w:sz w:val="22"/>
          <w:szCs w:val="22"/>
        </w:rPr>
        <w:tab/>
        <w:t>Pavel Podveský, tel: +420</w:t>
      </w:r>
      <w:r w:rsidR="005B2383">
        <w:rPr>
          <w:rFonts w:asciiTheme="minorHAnsi" w:eastAsia="Calibri" w:hAnsiTheme="minorHAnsi" w:cstheme="minorHAnsi"/>
          <w:b/>
          <w:sz w:val="22"/>
          <w:szCs w:val="22"/>
        </w:rPr>
        <w:t> </w:t>
      </w:r>
      <w:r w:rsidRPr="00F44C43">
        <w:rPr>
          <w:rFonts w:asciiTheme="minorHAnsi" w:eastAsia="Calibri" w:hAnsiTheme="minorHAnsi" w:cstheme="minorHAnsi"/>
          <w:b/>
          <w:sz w:val="22"/>
          <w:szCs w:val="22"/>
        </w:rPr>
        <w:t>597</w:t>
      </w:r>
      <w:r w:rsidR="005B2383">
        <w:rPr>
          <w:rFonts w:asciiTheme="minorHAnsi" w:eastAsia="Calibri" w:hAnsiTheme="minorHAnsi" w:cstheme="minorHAnsi"/>
          <w:b/>
          <w:sz w:val="22"/>
          <w:szCs w:val="22"/>
        </w:rPr>
        <w:t> </w:t>
      </w:r>
      <w:r w:rsidRPr="00F44C43">
        <w:rPr>
          <w:rFonts w:asciiTheme="minorHAnsi" w:eastAsia="Calibri" w:hAnsiTheme="minorHAnsi" w:cstheme="minorHAnsi"/>
          <w:b/>
          <w:sz w:val="22"/>
          <w:szCs w:val="22"/>
        </w:rPr>
        <w:t>32</w:t>
      </w:r>
      <w:r w:rsidR="005B2383">
        <w:rPr>
          <w:rFonts w:asciiTheme="minorHAnsi" w:eastAsia="Calibri" w:hAnsiTheme="minorHAnsi" w:cstheme="minorHAnsi"/>
          <w:b/>
          <w:sz w:val="22"/>
          <w:szCs w:val="22"/>
        </w:rPr>
        <w:t>5 750</w:t>
      </w:r>
    </w:p>
    <w:p w14:paraId="38271471" w14:textId="35DD6D3C" w:rsidR="00F44C43" w:rsidRDefault="00F44C43" w:rsidP="001F780B">
      <w:pPr>
        <w:spacing w:after="0" w:line="276" w:lineRule="auto"/>
        <w:ind w:left="1416" w:firstLine="708"/>
        <w:jc w:val="both"/>
        <w:rPr>
          <w:rFonts w:asciiTheme="minorHAnsi" w:eastAsia="Calibri" w:hAnsiTheme="minorHAnsi" w:cstheme="minorHAnsi"/>
          <w:b/>
          <w:sz w:val="22"/>
          <w:szCs w:val="22"/>
        </w:rPr>
      </w:pPr>
      <w:r w:rsidRPr="00F44C43">
        <w:rPr>
          <w:rFonts w:asciiTheme="minorHAnsi" w:eastAsia="Calibri" w:hAnsiTheme="minorHAnsi" w:cstheme="minorHAnsi"/>
          <w:b/>
          <w:sz w:val="22"/>
          <w:szCs w:val="22"/>
        </w:rPr>
        <w:t xml:space="preserve">e-mail: </w:t>
      </w:r>
      <w:hyperlink r:id="rId11" w:history="1">
        <w:r w:rsidR="00AF30AF" w:rsidRPr="00C67EF4">
          <w:rPr>
            <w:rStyle w:val="Hypertextovodkaz"/>
            <w:rFonts w:asciiTheme="minorHAnsi" w:eastAsia="Calibri" w:hAnsiTheme="minorHAnsi" w:cstheme="minorHAnsi"/>
            <w:b/>
            <w:sz w:val="22"/>
            <w:szCs w:val="22"/>
          </w:rPr>
          <w:t>pavel.podvesky@vsb.cz</w:t>
        </w:r>
      </w:hyperlink>
      <w:r w:rsidR="00AF30AF">
        <w:rPr>
          <w:rFonts w:asciiTheme="minorHAnsi" w:eastAsia="Calibri" w:hAnsiTheme="minorHAnsi" w:cstheme="minorHAnsi"/>
          <w:b/>
          <w:sz w:val="22"/>
          <w:szCs w:val="22"/>
        </w:rPr>
        <w:t xml:space="preserve"> </w:t>
      </w:r>
    </w:p>
    <w:p w14:paraId="52024926" w14:textId="1635A537" w:rsidR="00AF30AF" w:rsidRPr="00AF30AF" w:rsidRDefault="00AF30AF" w:rsidP="00AF30AF">
      <w:pPr>
        <w:keepLines/>
        <w:widowControl w:val="0"/>
        <w:tabs>
          <w:tab w:val="left" w:pos="3119"/>
          <w:tab w:val="left" w:pos="4320"/>
        </w:tabs>
        <w:spacing w:after="0"/>
        <w:ind w:left="902" w:hanging="902"/>
        <w:rPr>
          <w:rFonts w:asciiTheme="minorHAnsi" w:hAnsiTheme="minorHAnsi" w:cstheme="minorHAnsi"/>
          <w:b/>
          <w:sz w:val="22"/>
          <w:szCs w:val="22"/>
        </w:rPr>
      </w:pPr>
      <w:r w:rsidRPr="00AF30AF">
        <w:rPr>
          <w:rFonts w:asciiTheme="minorHAnsi" w:hAnsiTheme="minorHAnsi" w:cstheme="minorHAnsi"/>
          <w:b/>
          <w:sz w:val="22"/>
          <w:szCs w:val="22"/>
          <w:lang w:eastAsia="cs-CZ"/>
        </w:rPr>
        <w:t xml:space="preserve">ID datové schránky:       </w:t>
      </w:r>
      <w:r w:rsidRPr="00AF30AF">
        <w:rPr>
          <w:rFonts w:asciiTheme="minorHAnsi" w:hAnsiTheme="minorHAnsi" w:cstheme="minorHAnsi"/>
          <w:b/>
          <w:noProof/>
          <w:sz w:val="22"/>
        </w:rPr>
        <w:t>d3kj88v</w:t>
      </w:r>
      <w:r w:rsidRPr="00AF30AF">
        <w:rPr>
          <w:rFonts w:asciiTheme="minorHAnsi" w:hAnsiTheme="minorHAnsi" w:cstheme="minorHAnsi"/>
          <w:b/>
          <w:sz w:val="22"/>
          <w:szCs w:val="22"/>
          <w:lang w:eastAsia="cs-CZ"/>
        </w:rPr>
        <w:tab/>
      </w:r>
    </w:p>
    <w:p w14:paraId="0AB46793" w14:textId="77777777" w:rsidR="00AF30AF" w:rsidRPr="00F44C43" w:rsidRDefault="00AF30AF" w:rsidP="00AF30AF">
      <w:pPr>
        <w:spacing w:after="0" w:line="276" w:lineRule="auto"/>
        <w:jc w:val="both"/>
        <w:rPr>
          <w:rFonts w:asciiTheme="minorHAnsi" w:eastAsia="Calibri" w:hAnsiTheme="minorHAnsi" w:cstheme="minorHAnsi"/>
          <w:bCs/>
          <w:sz w:val="22"/>
          <w:szCs w:val="22"/>
        </w:rPr>
      </w:pPr>
    </w:p>
    <w:p w14:paraId="4E47FC2E" w14:textId="03EBA713" w:rsidR="00F44C43" w:rsidRPr="00F44C43" w:rsidRDefault="00F44C43" w:rsidP="00F44C43">
      <w:pPr>
        <w:spacing w:after="0" w:line="276" w:lineRule="auto"/>
        <w:jc w:val="both"/>
        <w:rPr>
          <w:rFonts w:asciiTheme="minorHAnsi" w:eastAsia="Calibri" w:hAnsiTheme="minorHAnsi" w:cstheme="minorHAnsi"/>
          <w:sz w:val="22"/>
          <w:szCs w:val="22"/>
        </w:rPr>
      </w:pPr>
      <w:r w:rsidRPr="00F44C43">
        <w:rPr>
          <w:rFonts w:asciiTheme="minorHAnsi" w:eastAsia="Calibri" w:hAnsiTheme="minorHAnsi" w:cstheme="minorHAnsi"/>
          <w:sz w:val="22"/>
          <w:szCs w:val="22"/>
        </w:rPr>
        <w:t xml:space="preserve">(dále jen „objednatel“ </w:t>
      </w:r>
      <w:r w:rsidR="00AB420C" w:rsidRPr="002E4894">
        <w:rPr>
          <w:rFonts w:asciiTheme="minorHAnsi" w:eastAsia="Calibri" w:hAnsiTheme="minorHAnsi" w:cstheme="minorHAnsi"/>
          <w:sz w:val="22"/>
          <w:szCs w:val="22"/>
        </w:rPr>
        <w:t>)</w:t>
      </w:r>
      <w:r w:rsidRPr="00F44C43">
        <w:rPr>
          <w:rFonts w:asciiTheme="minorHAnsi" w:eastAsia="Calibri" w:hAnsiTheme="minorHAnsi" w:cstheme="minorHAnsi"/>
          <w:sz w:val="22"/>
          <w:szCs w:val="22"/>
        </w:rPr>
        <w:t xml:space="preserve"> na straně jedné</w:t>
      </w:r>
    </w:p>
    <w:p w14:paraId="3AA25557" w14:textId="77777777" w:rsidR="00F44C43" w:rsidRPr="00F44C43" w:rsidRDefault="00F44C43" w:rsidP="00F44C43">
      <w:pPr>
        <w:spacing w:after="0" w:line="276" w:lineRule="auto"/>
        <w:jc w:val="both"/>
        <w:rPr>
          <w:rFonts w:asciiTheme="minorHAnsi" w:eastAsia="Calibri" w:hAnsiTheme="minorHAnsi" w:cstheme="minorHAnsi"/>
          <w:sz w:val="22"/>
          <w:szCs w:val="22"/>
        </w:rPr>
      </w:pPr>
    </w:p>
    <w:p w14:paraId="00B0C247" w14:textId="77777777" w:rsidR="00F44C43" w:rsidRPr="00F44C43" w:rsidRDefault="00F44C43" w:rsidP="00F44C43">
      <w:pPr>
        <w:spacing w:after="0" w:line="276" w:lineRule="auto"/>
        <w:jc w:val="both"/>
        <w:rPr>
          <w:rFonts w:asciiTheme="minorHAnsi" w:eastAsia="Calibri" w:hAnsiTheme="minorHAnsi" w:cstheme="minorHAnsi"/>
          <w:sz w:val="22"/>
          <w:szCs w:val="22"/>
        </w:rPr>
      </w:pPr>
      <w:r w:rsidRPr="00F44C43">
        <w:rPr>
          <w:rFonts w:asciiTheme="minorHAnsi" w:eastAsia="Calibri" w:hAnsiTheme="minorHAnsi" w:cstheme="minorHAnsi"/>
          <w:sz w:val="22"/>
          <w:szCs w:val="22"/>
        </w:rPr>
        <w:t>a</w:t>
      </w:r>
    </w:p>
    <w:p w14:paraId="1819BED7" w14:textId="77777777" w:rsidR="00F44C43" w:rsidRPr="00F44C43" w:rsidRDefault="00F44C43" w:rsidP="00F44C43">
      <w:pPr>
        <w:spacing w:after="0" w:line="276" w:lineRule="auto"/>
        <w:jc w:val="both"/>
        <w:rPr>
          <w:rFonts w:asciiTheme="minorHAnsi" w:eastAsia="Calibri" w:hAnsiTheme="minorHAnsi" w:cstheme="minorHAnsi"/>
          <w:sz w:val="22"/>
          <w:szCs w:val="22"/>
        </w:rPr>
      </w:pPr>
    </w:p>
    <w:p w14:paraId="2EBAF58E" w14:textId="516364EF" w:rsidR="00F44C43" w:rsidRPr="00F44C43" w:rsidRDefault="00F44C43" w:rsidP="00F44C43">
      <w:pPr>
        <w:spacing w:after="0" w:line="276" w:lineRule="auto"/>
        <w:jc w:val="both"/>
        <w:rPr>
          <w:rFonts w:asciiTheme="minorHAnsi" w:eastAsia="Calibri" w:hAnsiTheme="minorHAnsi" w:cstheme="minorHAnsi"/>
          <w:b/>
          <w:i/>
          <w:sz w:val="22"/>
          <w:szCs w:val="22"/>
          <w:highlight w:val="yellow"/>
        </w:rPr>
      </w:pPr>
      <w:r w:rsidRPr="00F44C43">
        <w:rPr>
          <w:rFonts w:asciiTheme="minorHAnsi" w:eastAsia="Calibri" w:hAnsiTheme="minorHAnsi" w:cstheme="minorHAnsi"/>
          <w:b/>
          <w:i/>
          <w:sz w:val="22"/>
          <w:szCs w:val="22"/>
          <w:highlight w:val="yellow"/>
        </w:rPr>
        <w:t xml:space="preserve">název </w:t>
      </w:r>
      <w:r w:rsidR="00E411A5">
        <w:rPr>
          <w:rFonts w:asciiTheme="minorHAnsi" w:eastAsia="Calibri" w:hAnsiTheme="minorHAnsi" w:cstheme="minorHAnsi"/>
          <w:b/>
          <w:i/>
          <w:sz w:val="22"/>
          <w:szCs w:val="22"/>
          <w:highlight w:val="yellow"/>
        </w:rPr>
        <w:t>dodavatele</w:t>
      </w:r>
    </w:p>
    <w:p w14:paraId="556B1772" w14:textId="77777777" w:rsidR="00F44C43" w:rsidRPr="00F44C43" w:rsidRDefault="00F44C43" w:rsidP="00F44C43">
      <w:pPr>
        <w:spacing w:after="0" w:line="276" w:lineRule="auto"/>
        <w:jc w:val="both"/>
        <w:rPr>
          <w:rFonts w:asciiTheme="minorHAnsi" w:eastAsia="Calibri" w:hAnsiTheme="minorHAnsi" w:cstheme="minorHAnsi"/>
          <w:bCs/>
          <w:i/>
          <w:sz w:val="22"/>
          <w:szCs w:val="22"/>
          <w:highlight w:val="yellow"/>
        </w:rPr>
      </w:pPr>
      <w:r w:rsidRPr="00F44C43">
        <w:rPr>
          <w:rFonts w:asciiTheme="minorHAnsi" w:eastAsia="Calibri" w:hAnsiTheme="minorHAnsi" w:cstheme="minorHAnsi"/>
          <w:bCs/>
          <w:i/>
          <w:sz w:val="22"/>
          <w:szCs w:val="22"/>
          <w:highlight w:val="yellow"/>
        </w:rPr>
        <w:t xml:space="preserve">IČ: … </w:t>
      </w:r>
    </w:p>
    <w:p w14:paraId="086F6438" w14:textId="77777777" w:rsidR="00F44C43" w:rsidRPr="00F44C43" w:rsidRDefault="00F44C43" w:rsidP="00F44C43">
      <w:pPr>
        <w:spacing w:after="0" w:line="276" w:lineRule="auto"/>
        <w:jc w:val="both"/>
        <w:rPr>
          <w:rFonts w:asciiTheme="minorHAnsi" w:eastAsia="Calibri" w:hAnsiTheme="minorHAnsi" w:cstheme="minorHAnsi"/>
          <w:bCs/>
          <w:i/>
          <w:sz w:val="22"/>
          <w:szCs w:val="22"/>
          <w:highlight w:val="yellow"/>
        </w:rPr>
      </w:pPr>
      <w:r w:rsidRPr="00F44C43">
        <w:rPr>
          <w:rFonts w:asciiTheme="minorHAnsi" w:eastAsia="Calibri" w:hAnsiTheme="minorHAnsi" w:cstheme="minorHAnsi"/>
          <w:bCs/>
          <w:i/>
          <w:sz w:val="22"/>
          <w:szCs w:val="22"/>
          <w:highlight w:val="yellow"/>
        </w:rPr>
        <w:t>se sídlem: …, PSČ: …</w:t>
      </w:r>
    </w:p>
    <w:p w14:paraId="34647470" w14:textId="77777777" w:rsidR="00F44C43" w:rsidRPr="00F44C43" w:rsidRDefault="00F44C43" w:rsidP="00F44C43">
      <w:pPr>
        <w:spacing w:after="0" w:line="276" w:lineRule="auto"/>
        <w:jc w:val="both"/>
        <w:rPr>
          <w:rFonts w:asciiTheme="minorHAnsi" w:eastAsia="Calibri" w:hAnsiTheme="minorHAnsi" w:cstheme="minorHAnsi"/>
          <w:bCs/>
          <w:i/>
          <w:sz w:val="22"/>
          <w:szCs w:val="22"/>
          <w:highlight w:val="yellow"/>
        </w:rPr>
      </w:pPr>
      <w:r w:rsidRPr="00F44C43">
        <w:rPr>
          <w:rFonts w:asciiTheme="minorHAnsi" w:eastAsia="Calibri" w:hAnsiTheme="minorHAnsi" w:cstheme="minorHAnsi"/>
          <w:bCs/>
          <w:i/>
          <w:sz w:val="22"/>
          <w:szCs w:val="22"/>
          <w:highlight w:val="yellow"/>
        </w:rPr>
        <w:t xml:space="preserve">zapsaná v obchodním rejstříku vedeném …, oddíl …, vložka … </w:t>
      </w:r>
    </w:p>
    <w:p w14:paraId="0CD3BA18" w14:textId="77777777" w:rsidR="00F44C43" w:rsidRPr="00F44C43" w:rsidRDefault="00F44C43" w:rsidP="00F44C43">
      <w:pPr>
        <w:spacing w:after="0" w:line="276" w:lineRule="auto"/>
        <w:jc w:val="both"/>
        <w:rPr>
          <w:rFonts w:asciiTheme="minorHAnsi" w:eastAsia="Calibri" w:hAnsiTheme="minorHAnsi" w:cstheme="minorHAnsi"/>
          <w:bCs/>
          <w:i/>
          <w:sz w:val="22"/>
          <w:szCs w:val="22"/>
          <w:highlight w:val="yellow"/>
        </w:rPr>
      </w:pPr>
      <w:r w:rsidRPr="00F44C43">
        <w:rPr>
          <w:rFonts w:asciiTheme="minorHAnsi" w:eastAsia="Calibri" w:hAnsiTheme="minorHAnsi" w:cstheme="minorHAnsi"/>
          <w:bCs/>
          <w:i/>
          <w:sz w:val="22"/>
          <w:szCs w:val="22"/>
          <w:highlight w:val="yellow"/>
        </w:rPr>
        <w:t>zastoupená:</w:t>
      </w:r>
      <w:r w:rsidRPr="00F44C43">
        <w:rPr>
          <w:rFonts w:asciiTheme="minorHAnsi" w:eastAsia="Calibri" w:hAnsiTheme="minorHAnsi" w:cstheme="minorHAnsi"/>
          <w:bCs/>
          <w:i/>
          <w:sz w:val="22"/>
          <w:szCs w:val="22"/>
          <w:highlight w:val="yellow"/>
        </w:rPr>
        <w:tab/>
        <w:t xml:space="preserve">jméno a příjmení zástupce, funkce </w:t>
      </w:r>
    </w:p>
    <w:p w14:paraId="53F15C75" w14:textId="7CF49324" w:rsidR="00F44C43" w:rsidRDefault="00F44C43" w:rsidP="00AB420C">
      <w:pPr>
        <w:spacing w:before="120"/>
        <w:rPr>
          <w:rFonts w:asciiTheme="minorHAnsi" w:hAnsiTheme="minorHAnsi" w:cstheme="minorHAnsi"/>
          <w:bCs/>
          <w:i/>
          <w:sz w:val="22"/>
          <w:szCs w:val="22"/>
          <w:highlight w:val="yellow"/>
        </w:rPr>
      </w:pPr>
      <w:r w:rsidRPr="002E4894">
        <w:rPr>
          <w:rFonts w:asciiTheme="minorHAnsi" w:hAnsiTheme="minorHAnsi" w:cstheme="minorHAnsi"/>
          <w:bCs/>
          <w:i/>
          <w:sz w:val="22"/>
          <w:szCs w:val="22"/>
          <w:highlight w:val="yellow"/>
        </w:rPr>
        <w:t>bankovní spojení: …</w:t>
      </w:r>
    </w:p>
    <w:p w14:paraId="273F0E69" w14:textId="77777777" w:rsidR="00AF30AF" w:rsidRPr="00AF30AF" w:rsidRDefault="00AF30AF" w:rsidP="00AF30AF">
      <w:pPr>
        <w:keepLines/>
        <w:widowControl w:val="0"/>
        <w:tabs>
          <w:tab w:val="left" w:pos="3119"/>
          <w:tab w:val="left" w:pos="4320"/>
        </w:tabs>
        <w:spacing w:before="120"/>
        <w:ind w:left="900" w:hanging="900"/>
        <w:rPr>
          <w:rFonts w:asciiTheme="minorHAnsi" w:hAnsiTheme="minorHAnsi" w:cstheme="minorHAnsi"/>
          <w:sz w:val="22"/>
          <w:szCs w:val="22"/>
        </w:rPr>
      </w:pPr>
      <w:r w:rsidRPr="00AF30AF">
        <w:rPr>
          <w:rFonts w:asciiTheme="minorHAnsi" w:hAnsiTheme="minorHAnsi" w:cstheme="minorHAnsi"/>
          <w:sz w:val="22"/>
          <w:szCs w:val="22"/>
          <w:highlight w:val="yellow"/>
          <w:lang w:eastAsia="cs-CZ"/>
        </w:rPr>
        <w:t>ID datové schránky:</w:t>
      </w:r>
    </w:p>
    <w:p w14:paraId="4DBDD7D2" w14:textId="77777777" w:rsidR="00AF30AF" w:rsidRPr="002E4894" w:rsidRDefault="00AF30AF" w:rsidP="00AB420C">
      <w:pPr>
        <w:spacing w:before="120"/>
        <w:rPr>
          <w:rFonts w:asciiTheme="minorHAnsi" w:hAnsiTheme="minorHAnsi" w:cstheme="minorHAnsi"/>
          <w:bCs/>
          <w:sz w:val="22"/>
          <w:szCs w:val="22"/>
          <w:vertAlign w:val="superscript"/>
        </w:rPr>
      </w:pPr>
    </w:p>
    <w:p w14:paraId="57B1E34B" w14:textId="1D539CED" w:rsidR="00AB420C" w:rsidRPr="002E4894" w:rsidRDefault="00AB420C" w:rsidP="00AB420C">
      <w:pPr>
        <w:spacing w:before="120"/>
        <w:rPr>
          <w:rFonts w:asciiTheme="minorHAnsi" w:hAnsiTheme="minorHAnsi" w:cstheme="minorHAnsi"/>
          <w:b/>
          <w:bCs/>
          <w:sz w:val="22"/>
          <w:szCs w:val="22"/>
          <w:lang w:eastAsia="cs-CZ"/>
        </w:rPr>
      </w:pPr>
      <w:r w:rsidRPr="00F44C43">
        <w:rPr>
          <w:rFonts w:asciiTheme="minorHAnsi" w:eastAsia="Calibri" w:hAnsiTheme="minorHAnsi" w:cstheme="minorHAnsi"/>
          <w:sz w:val="22"/>
          <w:szCs w:val="22"/>
        </w:rPr>
        <w:t>(dále jen „</w:t>
      </w:r>
      <w:r w:rsidRPr="002E4894">
        <w:rPr>
          <w:rFonts w:asciiTheme="minorHAnsi" w:eastAsia="Calibri" w:hAnsiTheme="minorHAnsi" w:cstheme="minorHAnsi"/>
          <w:sz w:val="22"/>
          <w:szCs w:val="22"/>
        </w:rPr>
        <w:t>dodavatel</w:t>
      </w:r>
      <w:r w:rsidRPr="00F44C43">
        <w:rPr>
          <w:rFonts w:asciiTheme="minorHAnsi" w:eastAsia="Calibri" w:hAnsiTheme="minorHAnsi" w:cstheme="minorHAnsi"/>
          <w:sz w:val="22"/>
          <w:szCs w:val="22"/>
        </w:rPr>
        <w:t xml:space="preserve">“ </w:t>
      </w:r>
      <w:r w:rsidRPr="002E4894">
        <w:rPr>
          <w:rFonts w:asciiTheme="minorHAnsi" w:eastAsia="Calibri" w:hAnsiTheme="minorHAnsi" w:cstheme="minorHAnsi"/>
          <w:sz w:val="22"/>
          <w:szCs w:val="22"/>
        </w:rPr>
        <w:t>)</w:t>
      </w:r>
      <w:r w:rsidRPr="00F44C43">
        <w:rPr>
          <w:rFonts w:asciiTheme="minorHAnsi" w:eastAsia="Calibri" w:hAnsiTheme="minorHAnsi" w:cstheme="minorHAnsi"/>
          <w:sz w:val="22"/>
          <w:szCs w:val="22"/>
        </w:rPr>
        <w:t xml:space="preserve"> na straně </w:t>
      </w:r>
      <w:r w:rsidRPr="002E4894">
        <w:rPr>
          <w:rFonts w:asciiTheme="minorHAnsi" w:eastAsia="Calibri" w:hAnsiTheme="minorHAnsi" w:cstheme="minorHAnsi"/>
          <w:sz w:val="22"/>
          <w:szCs w:val="22"/>
        </w:rPr>
        <w:t>druhé</w:t>
      </w:r>
    </w:p>
    <w:p w14:paraId="38D16CF7" w14:textId="77777777" w:rsidR="00F44C43" w:rsidRPr="002E4894" w:rsidRDefault="00F44C43" w:rsidP="00742F0B">
      <w:pPr>
        <w:spacing w:before="120"/>
        <w:jc w:val="center"/>
        <w:rPr>
          <w:rFonts w:asciiTheme="minorHAnsi" w:hAnsiTheme="minorHAnsi" w:cstheme="minorHAnsi"/>
          <w:b/>
          <w:bCs/>
          <w:sz w:val="22"/>
          <w:szCs w:val="22"/>
          <w:lang w:eastAsia="cs-CZ"/>
        </w:rPr>
      </w:pPr>
    </w:p>
    <w:p w14:paraId="0C6C9595" w14:textId="6D74E711" w:rsidR="00742F0B" w:rsidRPr="002E4894" w:rsidRDefault="00F44C43" w:rsidP="00742F0B">
      <w:pPr>
        <w:spacing w:before="120"/>
        <w:jc w:val="center"/>
        <w:rPr>
          <w:rFonts w:asciiTheme="minorHAnsi" w:hAnsiTheme="minorHAnsi" w:cstheme="minorHAnsi"/>
          <w:b/>
          <w:bCs/>
          <w:sz w:val="22"/>
          <w:szCs w:val="22"/>
          <w:lang w:eastAsia="cs-CZ"/>
        </w:rPr>
      </w:pPr>
      <w:r w:rsidRPr="002E4894">
        <w:rPr>
          <w:rFonts w:asciiTheme="minorHAnsi" w:hAnsiTheme="minorHAnsi" w:cstheme="minorHAnsi"/>
          <w:b/>
          <w:bCs/>
          <w:sz w:val="22"/>
          <w:szCs w:val="22"/>
          <w:lang w:eastAsia="cs-CZ"/>
        </w:rPr>
        <w:t xml:space="preserve"> </w:t>
      </w:r>
      <w:r w:rsidR="00742F0B" w:rsidRPr="002E4894">
        <w:rPr>
          <w:rFonts w:asciiTheme="minorHAnsi" w:hAnsiTheme="minorHAnsi" w:cstheme="minorHAnsi"/>
          <w:b/>
          <w:bCs/>
          <w:sz w:val="22"/>
          <w:szCs w:val="22"/>
          <w:lang w:eastAsia="cs-CZ"/>
        </w:rPr>
        <w:t>(společně též „Smluvní strany“)</w:t>
      </w:r>
    </w:p>
    <w:p w14:paraId="0C6C9596" w14:textId="44F951C9" w:rsidR="00742F0B" w:rsidRDefault="00742F0B" w:rsidP="00742F0B">
      <w:pPr>
        <w:spacing w:after="240" w:line="276" w:lineRule="auto"/>
        <w:jc w:val="both"/>
        <w:rPr>
          <w:rFonts w:asciiTheme="minorHAnsi" w:hAnsiTheme="minorHAnsi" w:cstheme="minorHAnsi"/>
          <w:bCs/>
          <w:sz w:val="22"/>
          <w:szCs w:val="22"/>
          <w:lang w:eastAsia="cs-CZ"/>
        </w:rPr>
      </w:pPr>
      <w:r w:rsidRPr="002E4894">
        <w:rPr>
          <w:rFonts w:asciiTheme="minorHAnsi" w:hAnsiTheme="minorHAnsi" w:cstheme="minorHAnsi"/>
          <w:bCs/>
          <w:sz w:val="22"/>
          <w:szCs w:val="22"/>
          <w:lang w:eastAsia="cs-CZ"/>
        </w:rPr>
        <w:t>Smluvní strany uzavírají následující Smlouvu o dílo podle § 2586 a násl. zákona č. 89/2012 Sb., občanský zákoník, ve znění pozdějších předpisů (dále jen „občanský zákoník“).</w:t>
      </w:r>
      <w:r w:rsidR="0068065C">
        <w:rPr>
          <w:rFonts w:asciiTheme="minorHAnsi" w:hAnsiTheme="minorHAnsi" w:cstheme="minorHAnsi"/>
          <w:bCs/>
          <w:sz w:val="22"/>
          <w:szCs w:val="22"/>
          <w:lang w:eastAsia="cs-CZ"/>
        </w:rPr>
        <w:t xml:space="preserve"> </w:t>
      </w:r>
    </w:p>
    <w:p w14:paraId="2BC374B2" w14:textId="77777777" w:rsidR="0068065C" w:rsidRPr="002E4894" w:rsidRDefault="0068065C" w:rsidP="00742F0B">
      <w:pPr>
        <w:spacing w:after="240" w:line="276" w:lineRule="auto"/>
        <w:jc w:val="both"/>
        <w:rPr>
          <w:rFonts w:asciiTheme="minorHAnsi" w:hAnsiTheme="minorHAnsi" w:cstheme="minorHAnsi"/>
          <w:bCs/>
          <w:sz w:val="22"/>
          <w:szCs w:val="22"/>
          <w:lang w:eastAsia="cs-CZ"/>
        </w:rPr>
      </w:pPr>
    </w:p>
    <w:p w14:paraId="0C6C9597" w14:textId="77777777" w:rsidR="00742F0B" w:rsidRPr="002E4894" w:rsidRDefault="00742F0B" w:rsidP="00742F0B">
      <w:pPr>
        <w:spacing w:line="276" w:lineRule="auto"/>
        <w:jc w:val="center"/>
        <w:rPr>
          <w:rFonts w:asciiTheme="minorHAnsi" w:hAnsiTheme="minorHAnsi" w:cstheme="minorHAnsi"/>
          <w:b/>
          <w:bCs/>
          <w:sz w:val="22"/>
          <w:szCs w:val="22"/>
          <w:lang w:eastAsia="cs-CZ"/>
        </w:rPr>
      </w:pPr>
      <w:r w:rsidRPr="002E4894">
        <w:rPr>
          <w:rFonts w:asciiTheme="minorHAnsi" w:hAnsiTheme="minorHAnsi" w:cstheme="minorHAnsi"/>
          <w:b/>
          <w:bCs/>
          <w:sz w:val="22"/>
          <w:szCs w:val="22"/>
          <w:lang w:eastAsia="cs-CZ"/>
        </w:rPr>
        <w:t>PREAMBULE</w:t>
      </w:r>
    </w:p>
    <w:p w14:paraId="0C6C9598" w14:textId="77777777" w:rsidR="00742F0B" w:rsidRPr="002E4894" w:rsidRDefault="00742F0B" w:rsidP="00742F0B">
      <w:pPr>
        <w:spacing w:before="120" w:line="276" w:lineRule="auto"/>
        <w:jc w:val="both"/>
        <w:rPr>
          <w:rFonts w:asciiTheme="minorHAnsi" w:hAnsiTheme="minorHAnsi" w:cstheme="minorHAnsi"/>
          <w:sz w:val="22"/>
          <w:szCs w:val="22"/>
        </w:rPr>
      </w:pPr>
      <w:r w:rsidRPr="002E4894">
        <w:rPr>
          <w:rFonts w:asciiTheme="minorHAnsi" w:hAnsiTheme="minorHAnsi" w:cstheme="minorHAnsi"/>
          <w:sz w:val="22"/>
          <w:szCs w:val="22"/>
        </w:rPr>
        <w:t>Dodavatel prohlašuje, že se při zpracování nabídky se zadávací dokumentací veřejné zakázky seznámil a považuje ji za dostatečný podklad pro plnění předmětu Smlouvy.</w:t>
      </w:r>
    </w:p>
    <w:p w14:paraId="0C6C9599" w14:textId="6D2411B1" w:rsidR="00742F0B" w:rsidRPr="002E4894" w:rsidRDefault="00742F0B" w:rsidP="00742F0B">
      <w:pPr>
        <w:spacing w:before="120" w:line="276" w:lineRule="auto"/>
        <w:jc w:val="both"/>
        <w:rPr>
          <w:rFonts w:asciiTheme="minorHAnsi" w:hAnsiTheme="minorHAnsi" w:cstheme="minorHAnsi"/>
          <w:bCs/>
          <w:sz w:val="22"/>
          <w:szCs w:val="22"/>
        </w:rPr>
      </w:pPr>
      <w:r w:rsidRPr="002E4894">
        <w:rPr>
          <w:rFonts w:asciiTheme="minorHAnsi" w:hAnsiTheme="minorHAnsi" w:cstheme="minorHAnsi"/>
          <w:bCs/>
          <w:sz w:val="22"/>
          <w:szCs w:val="22"/>
        </w:rPr>
        <w:lastRenderedPageBreak/>
        <w:t xml:space="preserve">Smluvní strany prohlašují, že identifikační údaje uvedené ve </w:t>
      </w:r>
      <w:r w:rsidR="00F06793" w:rsidRPr="002E4894">
        <w:rPr>
          <w:rFonts w:asciiTheme="minorHAnsi" w:hAnsiTheme="minorHAnsi" w:cstheme="minorHAnsi"/>
          <w:bCs/>
          <w:sz w:val="22"/>
          <w:szCs w:val="22"/>
        </w:rPr>
        <w:t>Smlouvě a</w:t>
      </w:r>
      <w:r w:rsidRPr="002E4894">
        <w:rPr>
          <w:rFonts w:asciiTheme="minorHAnsi" w:hAnsiTheme="minorHAnsi" w:cstheme="minorHAnsi"/>
          <w:bCs/>
          <w:sz w:val="22"/>
          <w:szCs w:val="22"/>
        </w:rPr>
        <w:t xml:space="preserve"> taktéž oprávnění k podnikání jsou v souladu s právní skutečností v době uzavření Smlouvy. Smluvní strany se zavazují, že změny dotčených údajů oznámí bez prodlení druhé Smluvní straně.</w:t>
      </w:r>
    </w:p>
    <w:p w14:paraId="0C6C959A" w14:textId="2501AA74" w:rsidR="00742F0B" w:rsidRDefault="00742F0B" w:rsidP="00742F0B">
      <w:pPr>
        <w:spacing w:before="120"/>
        <w:jc w:val="both"/>
        <w:rPr>
          <w:rFonts w:asciiTheme="minorHAnsi" w:hAnsiTheme="minorHAnsi" w:cstheme="minorHAnsi"/>
          <w:bCs/>
          <w:sz w:val="22"/>
          <w:szCs w:val="22"/>
        </w:rPr>
      </w:pPr>
      <w:r w:rsidRPr="002E4894">
        <w:rPr>
          <w:rFonts w:asciiTheme="minorHAnsi" w:hAnsiTheme="minorHAnsi" w:cstheme="minorHAnsi"/>
          <w:bCs/>
          <w:sz w:val="22"/>
          <w:szCs w:val="22"/>
        </w:rPr>
        <w:t>Smluvní strany prohlašují, že osoby podepisující tuto Smlouvu jsou k tomuto úkonu oprávněny.</w:t>
      </w:r>
      <w:r w:rsidR="00C61E82">
        <w:rPr>
          <w:rFonts w:asciiTheme="minorHAnsi" w:hAnsiTheme="minorHAnsi" w:cstheme="minorHAnsi"/>
          <w:bCs/>
          <w:sz w:val="22"/>
          <w:szCs w:val="22"/>
        </w:rPr>
        <w:t xml:space="preserve"> </w:t>
      </w:r>
    </w:p>
    <w:p w14:paraId="4BF4F01E" w14:textId="00FD63CA" w:rsidR="00C61E82" w:rsidRPr="002E4894" w:rsidRDefault="00C61E82" w:rsidP="003933F8">
      <w:pPr>
        <w:spacing w:after="0"/>
        <w:rPr>
          <w:rFonts w:asciiTheme="minorHAnsi" w:hAnsiTheme="minorHAnsi" w:cstheme="minorHAnsi"/>
          <w:bCs/>
          <w:sz w:val="22"/>
          <w:szCs w:val="22"/>
        </w:rPr>
      </w:pPr>
      <w:r w:rsidRPr="00C61E82">
        <w:rPr>
          <w:rFonts w:asciiTheme="minorHAnsi" w:hAnsiTheme="minorHAnsi" w:cstheme="minorHAnsi"/>
          <w:bCs/>
          <w:sz w:val="22"/>
          <w:szCs w:val="22"/>
        </w:rPr>
        <w:t>Dodavatel prohlašuje, že je odborně způsobilý k předmětu plnění dle této Smlouvy a má</w:t>
      </w:r>
      <w:r w:rsidR="00F8587F">
        <w:rPr>
          <w:rFonts w:asciiTheme="minorHAnsi" w:hAnsiTheme="minorHAnsi" w:cstheme="minorHAnsi"/>
          <w:bCs/>
          <w:sz w:val="22"/>
          <w:szCs w:val="22"/>
        </w:rPr>
        <w:t xml:space="preserve"> </w:t>
      </w:r>
      <w:r w:rsidRPr="00C61E82">
        <w:rPr>
          <w:rFonts w:asciiTheme="minorHAnsi" w:hAnsiTheme="minorHAnsi" w:cstheme="minorHAnsi"/>
          <w:bCs/>
          <w:sz w:val="22"/>
          <w:szCs w:val="22"/>
        </w:rPr>
        <w:t>oprávnění na území České republiky poskytovat za úplatu všechny služby, jejichž poskytnutí</w:t>
      </w:r>
      <w:r w:rsidR="00F8587F">
        <w:rPr>
          <w:rFonts w:asciiTheme="minorHAnsi" w:hAnsiTheme="minorHAnsi" w:cstheme="minorHAnsi"/>
          <w:bCs/>
          <w:sz w:val="22"/>
          <w:szCs w:val="22"/>
        </w:rPr>
        <w:t xml:space="preserve"> </w:t>
      </w:r>
      <w:r w:rsidRPr="00C61E82">
        <w:rPr>
          <w:rFonts w:asciiTheme="minorHAnsi" w:hAnsiTheme="minorHAnsi" w:cstheme="minorHAnsi"/>
          <w:bCs/>
          <w:sz w:val="22"/>
          <w:szCs w:val="22"/>
        </w:rPr>
        <w:t>je předmětem této Smlouvy.</w:t>
      </w:r>
      <w:r w:rsidR="00F8587F">
        <w:rPr>
          <w:rFonts w:asciiTheme="minorHAnsi" w:hAnsiTheme="minorHAnsi" w:cstheme="minorHAnsi"/>
          <w:bCs/>
          <w:sz w:val="22"/>
          <w:szCs w:val="22"/>
        </w:rPr>
        <w:t xml:space="preserve"> </w:t>
      </w:r>
    </w:p>
    <w:p w14:paraId="0C6C959B" w14:textId="77777777" w:rsidR="00742F0B" w:rsidRPr="002E4894" w:rsidRDefault="00742F0B" w:rsidP="003933F8">
      <w:pPr>
        <w:spacing w:before="120"/>
        <w:rPr>
          <w:rFonts w:asciiTheme="minorHAnsi" w:hAnsiTheme="minorHAnsi" w:cstheme="minorHAnsi"/>
          <w:bCs/>
          <w:sz w:val="22"/>
          <w:szCs w:val="22"/>
        </w:rPr>
      </w:pPr>
    </w:p>
    <w:p w14:paraId="0C6C959C" w14:textId="77777777" w:rsidR="00742F0B" w:rsidRPr="002E4894" w:rsidRDefault="00742F0B" w:rsidP="00742F0B">
      <w:pPr>
        <w:jc w:val="center"/>
        <w:outlineLvl w:val="0"/>
        <w:rPr>
          <w:rFonts w:asciiTheme="minorHAnsi" w:hAnsiTheme="minorHAnsi" w:cstheme="minorHAnsi"/>
          <w:b/>
          <w:sz w:val="22"/>
          <w:szCs w:val="22"/>
          <w:lang w:eastAsia="cs-CZ"/>
        </w:rPr>
      </w:pPr>
      <w:r w:rsidRPr="002E4894">
        <w:rPr>
          <w:rFonts w:asciiTheme="minorHAnsi" w:hAnsiTheme="minorHAnsi" w:cstheme="minorHAnsi"/>
          <w:b/>
          <w:sz w:val="22"/>
          <w:szCs w:val="22"/>
          <w:lang w:eastAsia="cs-CZ"/>
        </w:rPr>
        <w:t>I.</w:t>
      </w:r>
    </w:p>
    <w:p w14:paraId="0C6C959D" w14:textId="77777777" w:rsidR="00742F0B" w:rsidRPr="002E4894" w:rsidRDefault="00742F0B" w:rsidP="00742F0B">
      <w:pPr>
        <w:jc w:val="center"/>
        <w:outlineLvl w:val="0"/>
        <w:rPr>
          <w:rFonts w:asciiTheme="minorHAnsi" w:hAnsiTheme="minorHAnsi" w:cstheme="minorHAnsi"/>
          <w:b/>
          <w:sz w:val="22"/>
          <w:szCs w:val="22"/>
          <w:lang w:eastAsia="cs-CZ"/>
        </w:rPr>
      </w:pPr>
      <w:r w:rsidRPr="002E4894">
        <w:rPr>
          <w:rFonts w:asciiTheme="minorHAnsi" w:hAnsiTheme="minorHAnsi" w:cstheme="minorHAnsi"/>
          <w:b/>
          <w:sz w:val="22"/>
          <w:szCs w:val="22"/>
          <w:lang w:eastAsia="cs-CZ"/>
        </w:rPr>
        <w:t>Účel Smlouvy</w:t>
      </w:r>
    </w:p>
    <w:p w14:paraId="0C6C959E" w14:textId="77777777" w:rsidR="00742F0B" w:rsidRPr="002E4894" w:rsidRDefault="00742F0B" w:rsidP="00742F0B">
      <w:pPr>
        <w:jc w:val="both"/>
        <w:outlineLvl w:val="0"/>
        <w:rPr>
          <w:rFonts w:asciiTheme="minorHAnsi" w:hAnsiTheme="minorHAnsi" w:cstheme="minorHAnsi"/>
          <w:b/>
          <w:sz w:val="22"/>
          <w:szCs w:val="22"/>
          <w:lang w:eastAsia="cs-CZ"/>
        </w:rPr>
      </w:pPr>
    </w:p>
    <w:p w14:paraId="0C6C959F" w14:textId="011A1590" w:rsidR="00742F0B" w:rsidRPr="002E4894" w:rsidRDefault="00742F0B" w:rsidP="00742F0B">
      <w:pPr>
        <w:spacing w:after="200" w:line="276" w:lineRule="auto"/>
        <w:contextualSpacing/>
        <w:jc w:val="both"/>
        <w:rPr>
          <w:rFonts w:asciiTheme="minorHAnsi" w:hAnsiTheme="minorHAnsi" w:cstheme="minorHAnsi"/>
          <w:sz w:val="22"/>
          <w:szCs w:val="22"/>
        </w:rPr>
      </w:pPr>
      <w:r w:rsidRPr="002E4894">
        <w:rPr>
          <w:rFonts w:asciiTheme="minorHAnsi" w:hAnsiTheme="minorHAnsi" w:cstheme="minorHAnsi"/>
          <w:sz w:val="22"/>
          <w:szCs w:val="22"/>
        </w:rPr>
        <w:t xml:space="preserve">Účelem Smlouvy je zajistit funkční datové prostředí (dále jen „CDE“), kde jsou umístěny veškeré informace o </w:t>
      </w:r>
      <w:r w:rsidR="00ED205E">
        <w:rPr>
          <w:rFonts w:asciiTheme="minorHAnsi" w:hAnsiTheme="minorHAnsi" w:cstheme="minorHAnsi"/>
          <w:sz w:val="22"/>
          <w:szCs w:val="22"/>
        </w:rPr>
        <w:t xml:space="preserve">vybraných </w:t>
      </w:r>
      <w:r w:rsidRPr="002E4894">
        <w:rPr>
          <w:rFonts w:asciiTheme="minorHAnsi" w:hAnsiTheme="minorHAnsi" w:cstheme="minorHAnsi"/>
          <w:sz w:val="22"/>
          <w:szCs w:val="22"/>
        </w:rPr>
        <w:t>stavebních projektech</w:t>
      </w:r>
      <w:r w:rsidR="002C5997">
        <w:rPr>
          <w:rFonts w:asciiTheme="minorHAnsi" w:hAnsiTheme="minorHAnsi" w:cstheme="minorHAnsi"/>
          <w:sz w:val="22"/>
          <w:szCs w:val="22"/>
        </w:rPr>
        <w:t xml:space="preserve"> objednatele</w:t>
      </w:r>
      <w:r w:rsidRPr="002E4894">
        <w:rPr>
          <w:rFonts w:asciiTheme="minorHAnsi" w:hAnsiTheme="minorHAnsi" w:cstheme="minorHAnsi"/>
          <w:sz w:val="22"/>
          <w:szCs w:val="22"/>
        </w:rPr>
        <w:t xml:space="preserve">. </w:t>
      </w:r>
    </w:p>
    <w:p w14:paraId="0C6C95A0" w14:textId="77777777" w:rsidR="00742F0B" w:rsidRPr="002E4894" w:rsidRDefault="00742F0B" w:rsidP="00742F0B">
      <w:pPr>
        <w:spacing w:before="120"/>
        <w:jc w:val="both"/>
        <w:rPr>
          <w:rFonts w:asciiTheme="minorHAnsi" w:hAnsiTheme="minorHAnsi" w:cstheme="minorHAnsi"/>
          <w:sz w:val="22"/>
          <w:szCs w:val="22"/>
          <w:lang w:eastAsia="cs-CZ"/>
        </w:rPr>
      </w:pPr>
    </w:p>
    <w:p w14:paraId="0C6C95A1" w14:textId="77777777" w:rsidR="00742F0B" w:rsidRPr="002E4894" w:rsidRDefault="00742F0B" w:rsidP="00742F0B">
      <w:pPr>
        <w:jc w:val="center"/>
        <w:outlineLvl w:val="0"/>
        <w:rPr>
          <w:rFonts w:asciiTheme="minorHAnsi" w:hAnsiTheme="minorHAnsi" w:cstheme="minorHAnsi"/>
          <w:b/>
          <w:sz w:val="22"/>
          <w:szCs w:val="22"/>
          <w:lang w:eastAsia="cs-CZ"/>
        </w:rPr>
      </w:pPr>
      <w:r w:rsidRPr="002E4894">
        <w:rPr>
          <w:rFonts w:asciiTheme="minorHAnsi" w:hAnsiTheme="minorHAnsi" w:cstheme="minorHAnsi"/>
          <w:b/>
          <w:sz w:val="22"/>
          <w:szCs w:val="22"/>
          <w:lang w:eastAsia="cs-CZ"/>
        </w:rPr>
        <w:t>II.</w:t>
      </w:r>
    </w:p>
    <w:p w14:paraId="0C6C95A2" w14:textId="77777777" w:rsidR="00742F0B" w:rsidRPr="002E4894" w:rsidRDefault="00742F0B" w:rsidP="00742F0B">
      <w:pPr>
        <w:spacing w:before="120"/>
        <w:jc w:val="center"/>
        <w:outlineLvl w:val="0"/>
        <w:rPr>
          <w:rFonts w:asciiTheme="minorHAnsi" w:hAnsiTheme="minorHAnsi" w:cstheme="minorHAnsi"/>
          <w:b/>
          <w:sz w:val="22"/>
          <w:szCs w:val="22"/>
          <w:lang w:eastAsia="cs-CZ"/>
        </w:rPr>
      </w:pPr>
      <w:r w:rsidRPr="002E4894">
        <w:rPr>
          <w:rFonts w:asciiTheme="minorHAnsi" w:hAnsiTheme="minorHAnsi" w:cstheme="minorHAnsi"/>
          <w:b/>
          <w:sz w:val="22"/>
          <w:szCs w:val="22"/>
          <w:lang w:eastAsia="cs-CZ"/>
        </w:rPr>
        <w:t>Předmět a rozsah Smlouvy</w:t>
      </w:r>
    </w:p>
    <w:p w14:paraId="623DD828" w14:textId="1BC7B095" w:rsidR="00AB420C" w:rsidRPr="003933F8" w:rsidRDefault="00AB420C" w:rsidP="003933F8">
      <w:pPr>
        <w:pStyle w:val="Odstavecseseznamem"/>
        <w:numPr>
          <w:ilvl w:val="0"/>
          <w:numId w:val="42"/>
        </w:numPr>
        <w:spacing w:after="0" w:line="276" w:lineRule="auto"/>
        <w:ind w:left="142"/>
        <w:jc w:val="both"/>
        <w:rPr>
          <w:rFonts w:asciiTheme="minorHAnsi" w:hAnsiTheme="minorHAnsi" w:cstheme="minorHAnsi"/>
          <w:sz w:val="22"/>
          <w:szCs w:val="22"/>
        </w:rPr>
      </w:pPr>
      <w:bookmarkStart w:id="1" w:name="_Hlk74820864"/>
      <w:r w:rsidRPr="003933F8">
        <w:rPr>
          <w:rFonts w:asciiTheme="minorHAnsi" w:hAnsiTheme="minorHAnsi" w:cstheme="minorHAnsi"/>
          <w:sz w:val="22"/>
          <w:szCs w:val="22"/>
        </w:rPr>
        <w:t>Dodavatel se touto smlouvou zavazuje</w:t>
      </w:r>
      <w:r w:rsidR="00BE14F6" w:rsidRPr="003933F8">
        <w:rPr>
          <w:rFonts w:asciiTheme="minorHAnsi" w:hAnsiTheme="minorHAnsi" w:cstheme="minorHAnsi"/>
          <w:sz w:val="22"/>
          <w:szCs w:val="22"/>
        </w:rPr>
        <w:t xml:space="preserve"> k dodávce a poskytování služeb zajišťujících provoz CDE v rozsahu</w:t>
      </w:r>
      <w:r w:rsidRPr="003933F8">
        <w:rPr>
          <w:rFonts w:asciiTheme="minorHAnsi" w:hAnsiTheme="minorHAnsi" w:cstheme="minorHAnsi"/>
          <w:sz w:val="22"/>
          <w:szCs w:val="22"/>
        </w:rPr>
        <w:t>:</w:t>
      </w:r>
      <w:r w:rsidR="00BE14F6" w:rsidRPr="003933F8">
        <w:rPr>
          <w:rFonts w:asciiTheme="minorHAnsi" w:hAnsiTheme="minorHAnsi" w:cstheme="minorHAnsi"/>
          <w:sz w:val="22"/>
          <w:szCs w:val="22"/>
        </w:rPr>
        <w:t xml:space="preserve"> </w:t>
      </w:r>
    </w:p>
    <w:p w14:paraId="1952D7A4" w14:textId="7D776AE5" w:rsidR="00BE14F6" w:rsidRPr="00BE14F6" w:rsidRDefault="00BE14F6" w:rsidP="003933F8">
      <w:pPr>
        <w:pStyle w:val="Odstavecseseznamem"/>
        <w:spacing w:after="0" w:line="276" w:lineRule="auto"/>
        <w:ind w:left="426" w:hanging="284"/>
        <w:jc w:val="both"/>
        <w:rPr>
          <w:rFonts w:asciiTheme="minorHAnsi" w:hAnsiTheme="minorHAnsi" w:cstheme="minorHAnsi"/>
          <w:sz w:val="22"/>
          <w:szCs w:val="22"/>
        </w:rPr>
      </w:pPr>
      <w:r w:rsidRPr="00BE14F6">
        <w:rPr>
          <w:rFonts w:asciiTheme="minorHAnsi" w:hAnsiTheme="minorHAnsi" w:cstheme="minorHAnsi"/>
          <w:sz w:val="22"/>
          <w:szCs w:val="22"/>
        </w:rPr>
        <w:t>a) dodávky, implementace a konfigurace webového systému pro správu dokumentů a</w:t>
      </w:r>
      <w:r>
        <w:rPr>
          <w:rFonts w:asciiTheme="minorHAnsi" w:hAnsiTheme="minorHAnsi" w:cstheme="minorHAnsi"/>
          <w:sz w:val="22"/>
          <w:szCs w:val="22"/>
        </w:rPr>
        <w:t xml:space="preserve"> </w:t>
      </w:r>
      <w:r w:rsidRPr="00BE14F6">
        <w:rPr>
          <w:rFonts w:asciiTheme="minorHAnsi" w:hAnsiTheme="minorHAnsi" w:cstheme="minorHAnsi"/>
          <w:sz w:val="22"/>
          <w:szCs w:val="22"/>
        </w:rPr>
        <w:t>automatizaci procesů stavebních projektů,</w:t>
      </w:r>
    </w:p>
    <w:p w14:paraId="5D9A19F2" w14:textId="2C354F2E" w:rsidR="00BE14F6" w:rsidRPr="00BE14F6" w:rsidRDefault="00BE14F6" w:rsidP="003933F8">
      <w:pPr>
        <w:pStyle w:val="Odstavecseseznamem"/>
        <w:spacing w:after="0" w:line="276" w:lineRule="auto"/>
        <w:ind w:left="426" w:hanging="284"/>
        <w:jc w:val="both"/>
        <w:rPr>
          <w:rFonts w:asciiTheme="minorHAnsi" w:hAnsiTheme="minorHAnsi" w:cstheme="minorHAnsi"/>
          <w:sz w:val="22"/>
          <w:szCs w:val="22"/>
        </w:rPr>
      </w:pPr>
      <w:r w:rsidRPr="00BE14F6">
        <w:rPr>
          <w:rFonts w:asciiTheme="minorHAnsi" w:hAnsiTheme="minorHAnsi" w:cstheme="minorHAnsi"/>
          <w:sz w:val="22"/>
          <w:szCs w:val="22"/>
        </w:rPr>
        <w:t>b) zajištění servisní podpory v rozsahu 5x</w:t>
      </w:r>
      <w:r w:rsidR="005B2383">
        <w:rPr>
          <w:rFonts w:asciiTheme="minorHAnsi" w:hAnsiTheme="minorHAnsi" w:cstheme="minorHAnsi"/>
          <w:sz w:val="22"/>
          <w:szCs w:val="22"/>
        </w:rPr>
        <w:t>11</w:t>
      </w:r>
      <w:r w:rsidRPr="00BE14F6">
        <w:rPr>
          <w:rFonts w:asciiTheme="minorHAnsi" w:hAnsiTheme="minorHAnsi" w:cstheme="minorHAnsi"/>
          <w:sz w:val="22"/>
          <w:szCs w:val="22"/>
        </w:rPr>
        <w:t xml:space="preserve"> </w:t>
      </w:r>
      <w:r w:rsidR="00A83EBF">
        <w:rPr>
          <w:rFonts w:asciiTheme="minorHAnsi" w:hAnsiTheme="minorHAnsi" w:cstheme="minorHAnsi"/>
          <w:sz w:val="22"/>
          <w:szCs w:val="22"/>
        </w:rPr>
        <w:t>hodi</w:t>
      </w:r>
      <w:r w:rsidR="00457B34">
        <w:rPr>
          <w:rFonts w:asciiTheme="minorHAnsi" w:hAnsiTheme="minorHAnsi" w:cstheme="minorHAnsi"/>
          <w:sz w:val="22"/>
          <w:szCs w:val="22"/>
        </w:rPr>
        <w:t xml:space="preserve">n </w:t>
      </w:r>
      <w:r w:rsidRPr="00BE14F6">
        <w:rPr>
          <w:rFonts w:asciiTheme="minorHAnsi" w:hAnsiTheme="minorHAnsi" w:cstheme="minorHAnsi"/>
          <w:sz w:val="22"/>
          <w:szCs w:val="22"/>
        </w:rPr>
        <w:t>k odstraňování havarijních stavů, funkčních</w:t>
      </w:r>
      <w:r>
        <w:rPr>
          <w:rFonts w:asciiTheme="minorHAnsi" w:hAnsiTheme="minorHAnsi" w:cstheme="minorHAnsi"/>
          <w:sz w:val="22"/>
          <w:szCs w:val="22"/>
        </w:rPr>
        <w:t xml:space="preserve"> </w:t>
      </w:r>
      <w:r w:rsidRPr="00BE14F6">
        <w:rPr>
          <w:rFonts w:asciiTheme="minorHAnsi" w:hAnsiTheme="minorHAnsi" w:cstheme="minorHAnsi"/>
          <w:sz w:val="22"/>
          <w:szCs w:val="22"/>
        </w:rPr>
        <w:t>problémů, incidentů a aktualizac</w:t>
      </w:r>
      <w:r w:rsidR="001D1105">
        <w:rPr>
          <w:rFonts w:asciiTheme="minorHAnsi" w:hAnsiTheme="minorHAnsi" w:cstheme="minorHAnsi"/>
          <w:sz w:val="22"/>
          <w:szCs w:val="22"/>
        </w:rPr>
        <w:t>í</w:t>
      </w:r>
      <w:r w:rsidRPr="00BE14F6">
        <w:rPr>
          <w:rFonts w:asciiTheme="minorHAnsi" w:hAnsiTheme="minorHAnsi" w:cstheme="minorHAnsi"/>
          <w:sz w:val="22"/>
          <w:szCs w:val="22"/>
        </w:rPr>
        <w:t xml:space="preserve"> webového systému pro správu dokumentů a</w:t>
      </w:r>
      <w:r w:rsidR="00457B34">
        <w:rPr>
          <w:rFonts w:asciiTheme="minorHAnsi" w:hAnsiTheme="minorHAnsi" w:cstheme="minorHAnsi"/>
          <w:sz w:val="22"/>
          <w:szCs w:val="22"/>
        </w:rPr>
        <w:t xml:space="preserve"> </w:t>
      </w:r>
      <w:r w:rsidRPr="00BE14F6">
        <w:rPr>
          <w:rFonts w:asciiTheme="minorHAnsi" w:hAnsiTheme="minorHAnsi" w:cstheme="minorHAnsi"/>
          <w:sz w:val="22"/>
          <w:szCs w:val="22"/>
        </w:rPr>
        <w:t>automatizaci procesů stavebních projektů, včetně zajištění maintenance dodaného</w:t>
      </w:r>
      <w:r w:rsidR="00457B34">
        <w:rPr>
          <w:rFonts w:asciiTheme="minorHAnsi" w:hAnsiTheme="minorHAnsi" w:cstheme="minorHAnsi"/>
          <w:sz w:val="22"/>
          <w:szCs w:val="22"/>
        </w:rPr>
        <w:t xml:space="preserve"> </w:t>
      </w:r>
      <w:r w:rsidRPr="00BE14F6">
        <w:rPr>
          <w:rFonts w:asciiTheme="minorHAnsi" w:hAnsiTheme="minorHAnsi" w:cstheme="minorHAnsi"/>
          <w:sz w:val="22"/>
          <w:szCs w:val="22"/>
        </w:rPr>
        <w:t>webového systému,</w:t>
      </w:r>
    </w:p>
    <w:p w14:paraId="32E3E3B4" w14:textId="142B5980" w:rsidR="00BE14F6" w:rsidRPr="00BE14F6" w:rsidRDefault="00BE14F6" w:rsidP="003933F8">
      <w:pPr>
        <w:pStyle w:val="Odstavecseseznamem"/>
        <w:spacing w:after="0" w:line="276" w:lineRule="auto"/>
        <w:ind w:left="426" w:hanging="284"/>
        <w:jc w:val="both"/>
        <w:rPr>
          <w:rFonts w:asciiTheme="minorHAnsi" w:hAnsiTheme="minorHAnsi" w:cstheme="minorHAnsi"/>
          <w:sz w:val="22"/>
          <w:szCs w:val="22"/>
        </w:rPr>
      </w:pPr>
      <w:r w:rsidRPr="00BE14F6">
        <w:rPr>
          <w:rFonts w:asciiTheme="minorHAnsi" w:hAnsiTheme="minorHAnsi" w:cstheme="minorHAnsi"/>
          <w:sz w:val="22"/>
          <w:szCs w:val="22"/>
        </w:rPr>
        <w:t>c) realizace rozvojových požadavků nad rámec služeb uvedených výše v odst. b) zadaných</w:t>
      </w:r>
      <w:r>
        <w:rPr>
          <w:rFonts w:asciiTheme="minorHAnsi" w:hAnsiTheme="minorHAnsi" w:cstheme="minorHAnsi"/>
          <w:sz w:val="22"/>
          <w:szCs w:val="22"/>
        </w:rPr>
        <w:t xml:space="preserve"> </w:t>
      </w:r>
      <w:r w:rsidR="001D1105">
        <w:rPr>
          <w:rFonts w:asciiTheme="minorHAnsi" w:hAnsiTheme="minorHAnsi" w:cstheme="minorHAnsi"/>
          <w:sz w:val="22"/>
          <w:szCs w:val="22"/>
        </w:rPr>
        <w:t>Objednatelem</w:t>
      </w:r>
      <w:r w:rsidRPr="00BE14F6">
        <w:rPr>
          <w:rFonts w:asciiTheme="minorHAnsi" w:hAnsiTheme="minorHAnsi" w:cstheme="minorHAnsi"/>
          <w:sz w:val="22"/>
          <w:szCs w:val="22"/>
        </w:rPr>
        <w:t xml:space="preserve"> v rozsahu </w:t>
      </w:r>
      <w:r w:rsidR="005B2383">
        <w:rPr>
          <w:rFonts w:asciiTheme="minorHAnsi" w:hAnsiTheme="minorHAnsi" w:cstheme="minorHAnsi"/>
          <w:sz w:val="22"/>
          <w:szCs w:val="22"/>
        </w:rPr>
        <w:t>4</w:t>
      </w:r>
      <w:r w:rsidRPr="00BE14F6">
        <w:rPr>
          <w:rFonts w:asciiTheme="minorHAnsi" w:hAnsiTheme="minorHAnsi" w:cstheme="minorHAnsi"/>
          <w:sz w:val="22"/>
          <w:szCs w:val="22"/>
        </w:rPr>
        <w:t>0 hodin za období 12 měsíců,</w:t>
      </w:r>
    </w:p>
    <w:p w14:paraId="04A09BD0" w14:textId="1E9BDA02" w:rsidR="00BE14F6" w:rsidRPr="002E4894" w:rsidRDefault="00BE14F6" w:rsidP="003933F8">
      <w:pPr>
        <w:pStyle w:val="Odstavecseseznamem"/>
        <w:spacing w:after="0" w:line="276" w:lineRule="auto"/>
        <w:ind w:left="426" w:hanging="284"/>
        <w:jc w:val="both"/>
        <w:rPr>
          <w:rFonts w:asciiTheme="minorHAnsi" w:hAnsiTheme="minorHAnsi" w:cstheme="minorHAnsi"/>
          <w:sz w:val="22"/>
          <w:szCs w:val="22"/>
        </w:rPr>
      </w:pPr>
      <w:r w:rsidRPr="00BE14F6">
        <w:rPr>
          <w:rFonts w:asciiTheme="minorHAnsi" w:hAnsiTheme="minorHAnsi" w:cstheme="minorHAnsi"/>
          <w:sz w:val="22"/>
          <w:szCs w:val="22"/>
        </w:rPr>
        <w:t>d) dodání uživatelské a administrátorské dokumentace CDE, základní proškolení</w:t>
      </w:r>
      <w:r>
        <w:rPr>
          <w:rFonts w:asciiTheme="minorHAnsi" w:hAnsiTheme="minorHAnsi" w:cstheme="minorHAnsi"/>
          <w:sz w:val="22"/>
          <w:szCs w:val="22"/>
        </w:rPr>
        <w:t xml:space="preserve"> </w:t>
      </w:r>
      <w:r w:rsidRPr="00BE14F6">
        <w:rPr>
          <w:rFonts w:asciiTheme="minorHAnsi" w:hAnsiTheme="minorHAnsi" w:cstheme="minorHAnsi"/>
          <w:sz w:val="22"/>
          <w:szCs w:val="22"/>
        </w:rPr>
        <w:t xml:space="preserve">administrátorů Objednatele v rozsahu </w:t>
      </w:r>
      <w:r>
        <w:rPr>
          <w:rFonts w:asciiTheme="minorHAnsi" w:hAnsiTheme="minorHAnsi" w:cstheme="minorHAnsi"/>
          <w:sz w:val="22"/>
          <w:szCs w:val="22"/>
        </w:rPr>
        <w:t>8</w:t>
      </w:r>
      <w:r w:rsidRPr="00BE14F6">
        <w:rPr>
          <w:rFonts w:asciiTheme="minorHAnsi" w:hAnsiTheme="minorHAnsi" w:cstheme="minorHAnsi"/>
          <w:sz w:val="22"/>
          <w:szCs w:val="22"/>
        </w:rPr>
        <w:t xml:space="preserve"> hodin (</w:t>
      </w:r>
      <w:r>
        <w:rPr>
          <w:rFonts w:asciiTheme="minorHAnsi" w:hAnsiTheme="minorHAnsi" w:cstheme="minorHAnsi"/>
          <w:sz w:val="22"/>
          <w:szCs w:val="22"/>
        </w:rPr>
        <w:t>8</w:t>
      </w:r>
      <w:r w:rsidRPr="00BE14F6">
        <w:rPr>
          <w:rFonts w:asciiTheme="minorHAnsi" w:hAnsiTheme="minorHAnsi" w:cstheme="minorHAnsi"/>
          <w:sz w:val="22"/>
          <w:szCs w:val="22"/>
        </w:rPr>
        <w:t xml:space="preserve"> x 60 minut).</w:t>
      </w:r>
      <w:r w:rsidR="00C661B0">
        <w:rPr>
          <w:rFonts w:asciiTheme="minorHAnsi" w:hAnsiTheme="minorHAnsi" w:cstheme="minorHAnsi"/>
          <w:sz w:val="22"/>
          <w:szCs w:val="22"/>
        </w:rPr>
        <w:t xml:space="preserve"> </w:t>
      </w:r>
    </w:p>
    <w:p w14:paraId="5B1640DA" w14:textId="02F53D1C" w:rsidR="00AB420C" w:rsidRPr="003933F8" w:rsidRDefault="00AB420C" w:rsidP="003933F8">
      <w:pPr>
        <w:spacing w:after="0" w:line="276" w:lineRule="auto"/>
        <w:ind w:left="502"/>
        <w:contextualSpacing/>
        <w:jc w:val="both"/>
        <w:rPr>
          <w:rFonts w:asciiTheme="minorHAnsi" w:hAnsiTheme="minorHAnsi" w:cstheme="minorHAnsi"/>
          <w:sz w:val="22"/>
          <w:szCs w:val="22"/>
          <w:highlight w:val="cyan"/>
        </w:rPr>
      </w:pPr>
    </w:p>
    <w:p w14:paraId="42B274E5" w14:textId="1EB9B4FE" w:rsidR="00C012C5" w:rsidRPr="003933F8" w:rsidRDefault="00C012C5" w:rsidP="003933F8">
      <w:pPr>
        <w:pStyle w:val="Odstavecseseznamem"/>
        <w:numPr>
          <w:ilvl w:val="0"/>
          <w:numId w:val="42"/>
        </w:numPr>
        <w:ind w:left="426"/>
        <w:jc w:val="both"/>
        <w:rPr>
          <w:rFonts w:asciiTheme="minorHAnsi" w:hAnsiTheme="minorHAnsi" w:cstheme="minorHAnsi"/>
          <w:sz w:val="22"/>
          <w:szCs w:val="22"/>
        </w:rPr>
      </w:pPr>
      <w:r w:rsidRPr="003933F8">
        <w:rPr>
          <w:rFonts w:asciiTheme="minorHAnsi" w:hAnsiTheme="minorHAnsi" w:cstheme="minorHAnsi"/>
          <w:sz w:val="22"/>
          <w:szCs w:val="22"/>
        </w:rPr>
        <w:t xml:space="preserve">Popis předmětu plnění dodávky a poskytování služeb zajišťujících provoz a údržbu CDE a technické parametry plnění jsou uvedeny v příloze č. 1 </w:t>
      </w:r>
      <w:r w:rsidR="00107FE6">
        <w:rPr>
          <w:rFonts w:asciiTheme="minorHAnsi" w:hAnsiTheme="minorHAnsi" w:cstheme="minorHAnsi"/>
          <w:sz w:val="22"/>
          <w:szCs w:val="22"/>
        </w:rPr>
        <w:t xml:space="preserve">a č. 2 </w:t>
      </w:r>
      <w:r w:rsidRPr="003933F8">
        <w:rPr>
          <w:rFonts w:asciiTheme="minorHAnsi" w:hAnsiTheme="minorHAnsi" w:cstheme="minorHAnsi"/>
          <w:sz w:val="22"/>
          <w:szCs w:val="22"/>
        </w:rPr>
        <w:t xml:space="preserve">této Smlouvy. </w:t>
      </w:r>
    </w:p>
    <w:bookmarkEnd w:id="1"/>
    <w:p w14:paraId="0C6C95AD" w14:textId="71E2D8EC" w:rsidR="00742F0B" w:rsidRPr="003933F8" w:rsidRDefault="00742F0B" w:rsidP="003933F8">
      <w:pPr>
        <w:pStyle w:val="Odstavecseseznamem"/>
        <w:ind w:left="426"/>
        <w:rPr>
          <w:rFonts w:asciiTheme="minorHAnsi" w:hAnsiTheme="minorHAnsi" w:cstheme="minorHAnsi"/>
          <w:sz w:val="22"/>
          <w:szCs w:val="22"/>
        </w:rPr>
      </w:pPr>
    </w:p>
    <w:p w14:paraId="0C6C95AF" w14:textId="77777777" w:rsidR="00742F0B" w:rsidRPr="002E4894" w:rsidRDefault="00742F0B" w:rsidP="00742F0B">
      <w:pPr>
        <w:jc w:val="center"/>
        <w:outlineLvl w:val="0"/>
        <w:rPr>
          <w:rFonts w:asciiTheme="minorHAnsi" w:hAnsiTheme="minorHAnsi" w:cstheme="minorHAnsi"/>
          <w:b/>
          <w:sz w:val="22"/>
          <w:szCs w:val="22"/>
          <w:lang w:eastAsia="cs-CZ"/>
        </w:rPr>
      </w:pPr>
      <w:r w:rsidRPr="002E4894">
        <w:rPr>
          <w:rFonts w:asciiTheme="minorHAnsi" w:hAnsiTheme="minorHAnsi" w:cstheme="minorHAnsi"/>
          <w:b/>
          <w:sz w:val="22"/>
          <w:szCs w:val="22"/>
          <w:lang w:eastAsia="cs-CZ"/>
        </w:rPr>
        <w:t>III.</w:t>
      </w:r>
    </w:p>
    <w:p w14:paraId="0C6C95B0" w14:textId="77777777" w:rsidR="00742F0B" w:rsidRPr="002E4894" w:rsidRDefault="00742F0B" w:rsidP="00742F0B">
      <w:pPr>
        <w:jc w:val="center"/>
        <w:outlineLvl w:val="0"/>
        <w:rPr>
          <w:rFonts w:asciiTheme="minorHAnsi" w:hAnsiTheme="minorHAnsi" w:cstheme="minorHAnsi"/>
          <w:b/>
          <w:sz w:val="22"/>
          <w:szCs w:val="22"/>
          <w:lang w:eastAsia="cs-CZ"/>
        </w:rPr>
      </w:pPr>
      <w:r w:rsidRPr="002E4894">
        <w:rPr>
          <w:rFonts w:asciiTheme="minorHAnsi" w:hAnsiTheme="minorHAnsi" w:cstheme="minorHAnsi"/>
          <w:b/>
          <w:sz w:val="22"/>
          <w:szCs w:val="22"/>
          <w:lang w:eastAsia="cs-CZ"/>
        </w:rPr>
        <w:t>Doba a místo plnění</w:t>
      </w:r>
    </w:p>
    <w:p w14:paraId="0C6C95B1" w14:textId="77777777" w:rsidR="00742F0B" w:rsidRPr="002E4894" w:rsidRDefault="00742F0B" w:rsidP="00742F0B">
      <w:pPr>
        <w:jc w:val="center"/>
        <w:outlineLvl w:val="0"/>
        <w:rPr>
          <w:rFonts w:asciiTheme="minorHAnsi" w:hAnsiTheme="minorHAnsi" w:cstheme="minorHAnsi"/>
          <w:b/>
          <w:sz w:val="22"/>
          <w:szCs w:val="22"/>
          <w:lang w:eastAsia="cs-CZ"/>
        </w:rPr>
      </w:pPr>
    </w:p>
    <w:p w14:paraId="060330CF" w14:textId="21CF2111" w:rsidR="00AB420C" w:rsidRPr="002E4894" w:rsidRDefault="00742F0B" w:rsidP="002E4894">
      <w:pPr>
        <w:numPr>
          <w:ilvl w:val="0"/>
          <w:numId w:val="9"/>
        </w:numPr>
        <w:spacing w:before="120"/>
        <w:ind w:left="426" w:hanging="426"/>
        <w:jc w:val="both"/>
        <w:rPr>
          <w:rFonts w:asciiTheme="minorHAnsi" w:hAnsiTheme="minorHAnsi" w:cstheme="minorHAnsi"/>
          <w:bCs/>
          <w:sz w:val="22"/>
          <w:szCs w:val="22"/>
          <w:lang w:eastAsia="cs-CZ"/>
        </w:rPr>
      </w:pPr>
      <w:r w:rsidRPr="002E4894">
        <w:rPr>
          <w:rFonts w:asciiTheme="minorHAnsi" w:hAnsiTheme="minorHAnsi" w:cstheme="minorHAnsi"/>
          <w:bCs/>
          <w:sz w:val="22"/>
          <w:szCs w:val="22"/>
          <w:lang w:eastAsia="cs-CZ"/>
        </w:rPr>
        <w:t xml:space="preserve">Místem plnění je </w:t>
      </w:r>
      <w:r w:rsidR="00541660">
        <w:rPr>
          <w:rFonts w:asciiTheme="minorHAnsi" w:hAnsiTheme="minorHAnsi" w:cstheme="minorHAnsi"/>
          <w:bCs/>
          <w:sz w:val="22"/>
          <w:szCs w:val="22"/>
          <w:lang w:eastAsia="cs-CZ"/>
        </w:rPr>
        <w:t>provozní prostředí</w:t>
      </w:r>
      <w:r w:rsidRPr="002E4894">
        <w:rPr>
          <w:rFonts w:asciiTheme="minorHAnsi" w:hAnsiTheme="minorHAnsi" w:cstheme="minorHAnsi"/>
          <w:bCs/>
          <w:sz w:val="22"/>
          <w:szCs w:val="22"/>
          <w:lang w:eastAsia="cs-CZ"/>
        </w:rPr>
        <w:t xml:space="preserve"> Objednatele</w:t>
      </w:r>
      <w:r w:rsidR="00F06793">
        <w:rPr>
          <w:rFonts w:asciiTheme="minorHAnsi" w:hAnsiTheme="minorHAnsi" w:cstheme="minorHAnsi"/>
          <w:bCs/>
          <w:sz w:val="22"/>
          <w:szCs w:val="22"/>
          <w:lang w:eastAsia="cs-CZ"/>
        </w:rPr>
        <w:t xml:space="preserve"> a provozovna Dodavatele</w:t>
      </w:r>
      <w:r w:rsidR="00541660">
        <w:rPr>
          <w:rFonts w:asciiTheme="minorHAnsi" w:hAnsiTheme="minorHAnsi" w:cstheme="minorHAnsi"/>
          <w:bCs/>
          <w:sz w:val="22"/>
          <w:szCs w:val="22"/>
          <w:lang w:eastAsia="cs-CZ"/>
        </w:rPr>
        <w:t>.</w:t>
      </w:r>
    </w:p>
    <w:p w14:paraId="0032D22A" w14:textId="2234445F" w:rsidR="002E4894" w:rsidRDefault="002E4894" w:rsidP="002E4894">
      <w:pPr>
        <w:numPr>
          <w:ilvl w:val="0"/>
          <w:numId w:val="9"/>
        </w:numPr>
        <w:spacing w:before="120"/>
        <w:ind w:left="426" w:hanging="426"/>
        <w:jc w:val="both"/>
        <w:rPr>
          <w:rFonts w:asciiTheme="minorHAnsi" w:hAnsiTheme="minorHAnsi" w:cstheme="minorHAnsi"/>
          <w:bCs/>
          <w:sz w:val="22"/>
          <w:szCs w:val="22"/>
          <w:lang w:eastAsia="cs-CZ"/>
        </w:rPr>
      </w:pPr>
      <w:r w:rsidRPr="002E4894">
        <w:rPr>
          <w:rFonts w:asciiTheme="minorHAnsi" w:hAnsiTheme="minorHAnsi" w:cstheme="minorHAnsi"/>
          <w:bCs/>
          <w:sz w:val="22"/>
          <w:szCs w:val="22"/>
          <w:lang w:eastAsia="cs-CZ"/>
        </w:rPr>
        <w:t xml:space="preserve">Smlouva se uzavírá na dobu </w:t>
      </w:r>
      <w:r w:rsidR="00BA14DB">
        <w:rPr>
          <w:rFonts w:asciiTheme="minorHAnsi" w:hAnsiTheme="minorHAnsi" w:cstheme="minorHAnsi"/>
          <w:bCs/>
          <w:sz w:val="22"/>
          <w:szCs w:val="22"/>
          <w:lang w:eastAsia="cs-CZ"/>
        </w:rPr>
        <w:t>neurčitou</w:t>
      </w:r>
      <w:r w:rsidRPr="002E4894">
        <w:rPr>
          <w:rFonts w:asciiTheme="minorHAnsi" w:hAnsiTheme="minorHAnsi" w:cstheme="minorHAnsi"/>
          <w:bCs/>
          <w:sz w:val="22"/>
          <w:szCs w:val="22"/>
          <w:lang w:eastAsia="cs-CZ"/>
        </w:rPr>
        <w:t>.</w:t>
      </w:r>
    </w:p>
    <w:p w14:paraId="7ACBBE64" w14:textId="77777777" w:rsidR="002E0810" w:rsidRDefault="0076664F" w:rsidP="002E4894">
      <w:pPr>
        <w:numPr>
          <w:ilvl w:val="0"/>
          <w:numId w:val="9"/>
        </w:numPr>
        <w:spacing w:before="120"/>
        <w:ind w:left="426" w:hanging="426"/>
        <w:jc w:val="both"/>
        <w:rPr>
          <w:rFonts w:asciiTheme="minorHAnsi" w:hAnsiTheme="minorHAnsi" w:cstheme="minorHAnsi"/>
          <w:bCs/>
          <w:sz w:val="22"/>
          <w:szCs w:val="22"/>
          <w:lang w:eastAsia="cs-CZ"/>
        </w:rPr>
      </w:pPr>
      <w:r>
        <w:rPr>
          <w:rFonts w:asciiTheme="minorHAnsi" w:hAnsiTheme="minorHAnsi" w:cstheme="minorHAnsi"/>
          <w:bCs/>
          <w:sz w:val="22"/>
          <w:szCs w:val="22"/>
          <w:lang w:eastAsia="cs-CZ"/>
        </w:rPr>
        <w:t>Plnění smlouvy bude ze strany</w:t>
      </w:r>
      <w:r w:rsidR="00163121">
        <w:rPr>
          <w:rFonts w:asciiTheme="minorHAnsi" w:hAnsiTheme="minorHAnsi" w:cstheme="minorHAnsi"/>
          <w:bCs/>
          <w:sz w:val="22"/>
          <w:szCs w:val="22"/>
          <w:lang w:eastAsia="cs-CZ"/>
        </w:rPr>
        <w:t xml:space="preserve"> Dodavatele zahájeno do pěti dnů od nabytí účinnosti smlouvy.</w:t>
      </w:r>
    </w:p>
    <w:p w14:paraId="63706BDC" w14:textId="4A2FB705" w:rsidR="002E4894" w:rsidRPr="002E4894" w:rsidRDefault="00493FE5" w:rsidP="002E4894">
      <w:pPr>
        <w:numPr>
          <w:ilvl w:val="0"/>
          <w:numId w:val="9"/>
        </w:numPr>
        <w:spacing w:before="120"/>
        <w:ind w:left="426" w:hanging="426"/>
        <w:jc w:val="both"/>
        <w:rPr>
          <w:rFonts w:asciiTheme="minorHAnsi" w:hAnsiTheme="minorHAnsi" w:cstheme="minorHAnsi"/>
          <w:bCs/>
          <w:sz w:val="22"/>
          <w:szCs w:val="22"/>
          <w:lang w:eastAsia="cs-CZ"/>
        </w:rPr>
      </w:pPr>
      <w:r>
        <w:rPr>
          <w:rFonts w:asciiTheme="minorHAnsi" w:hAnsiTheme="minorHAnsi" w:cstheme="minorHAnsi"/>
          <w:bCs/>
          <w:sz w:val="22"/>
          <w:szCs w:val="22"/>
          <w:lang w:eastAsia="cs-CZ"/>
        </w:rPr>
        <w:t xml:space="preserve">Dodavatel </w:t>
      </w:r>
      <w:r w:rsidR="007D179C">
        <w:rPr>
          <w:rFonts w:asciiTheme="minorHAnsi" w:hAnsiTheme="minorHAnsi" w:cstheme="minorHAnsi"/>
          <w:bCs/>
          <w:sz w:val="22"/>
          <w:szCs w:val="22"/>
          <w:lang w:eastAsia="cs-CZ"/>
        </w:rPr>
        <w:t>provede</w:t>
      </w:r>
      <w:r>
        <w:rPr>
          <w:rFonts w:asciiTheme="minorHAnsi" w:hAnsiTheme="minorHAnsi" w:cstheme="minorHAnsi"/>
          <w:bCs/>
          <w:sz w:val="22"/>
          <w:szCs w:val="22"/>
          <w:lang w:eastAsia="cs-CZ"/>
        </w:rPr>
        <w:t xml:space="preserve"> </w:t>
      </w:r>
      <w:r w:rsidRPr="002E4894">
        <w:rPr>
          <w:rFonts w:asciiTheme="minorHAnsi" w:hAnsiTheme="minorHAnsi" w:cstheme="minorHAnsi"/>
          <w:sz w:val="22"/>
          <w:szCs w:val="22"/>
        </w:rPr>
        <w:t>dodávku licencí webového systému pro správu dokumentů a automatizaci procesů stavebních projektů</w:t>
      </w:r>
      <w:r>
        <w:rPr>
          <w:rFonts w:asciiTheme="minorHAnsi" w:hAnsiTheme="minorHAnsi" w:cstheme="minorHAnsi"/>
          <w:sz w:val="22"/>
          <w:szCs w:val="22"/>
        </w:rPr>
        <w:t xml:space="preserve">, </w:t>
      </w:r>
      <w:r w:rsidRPr="007C1A47">
        <w:rPr>
          <w:rFonts w:asciiTheme="minorHAnsi" w:hAnsiTheme="minorHAnsi" w:cstheme="minorHAnsi"/>
          <w:sz w:val="22"/>
          <w:szCs w:val="22"/>
        </w:rPr>
        <w:t>implementaci, konfiguraci, testovací provoz CDE, včetně dodání uživatelské a administrátorské dokumentace a základní proškolení administrátorů</w:t>
      </w:r>
      <w:r>
        <w:rPr>
          <w:rFonts w:asciiTheme="minorHAnsi" w:hAnsiTheme="minorHAnsi" w:cstheme="minorHAnsi"/>
          <w:sz w:val="22"/>
          <w:szCs w:val="22"/>
        </w:rPr>
        <w:t xml:space="preserve"> ve lhůtě </w:t>
      </w:r>
      <w:r w:rsidRPr="003933F8">
        <w:rPr>
          <w:rFonts w:asciiTheme="minorHAnsi" w:hAnsiTheme="minorHAnsi" w:cstheme="minorHAnsi"/>
          <w:b/>
          <w:sz w:val="22"/>
          <w:szCs w:val="22"/>
        </w:rPr>
        <w:t>do třiceti dnů</w:t>
      </w:r>
      <w:r>
        <w:rPr>
          <w:rFonts w:asciiTheme="minorHAnsi" w:hAnsiTheme="minorHAnsi" w:cstheme="minorHAnsi"/>
          <w:sz w:val="22"/>
          <w:szCs w:val="22"/>
        </w:rPr>
        <w:t xml:space="preserve"> od zahájení plnění smlouvy.</w:t>
      </w:r>
    </w:p>
    <w:p w14:paraId="0C6C95B4" w14:textId="55290659" w:rsidR="00742F0B" w:rsidRPr="002E4894" w:rsidRDefault="00742F0B" w:rsidP="00195270">
      <w:pPr>
        <w:numPr>
          <w:ilvl w:val="0"/>
          <w:numId w:val="9"/>
        </w:numPr>
        <w:spacing w:before="120"/>
        <w:ind w:left="426" w:hanging="426"/>
        <w:jc w:val="both"/>
        <w:outlineLvl w:val="1"/>
        <w:rPr>
          <w:rFonts w:asciiTheme="minorHAnsi" w:hAnsiTheme="minorHAnsi" w:cstheme="minorHAnsi"/>
          <w:bCs/>
          <w:sz w:val="22"/>
          <w:szCs w:val="22"/>
          <w:lang w:eastAsia="cs-CZ"/>
        </w:rPr>
      </w:pPr>
      <w:r w:rsidRPr="002E4894">
        <w:rPr>
          <w:rFonts w:asciiTheme="minorHAnsi" w:hAnsiTheme="minorHAnsi" w:cstheme="minorHAnsi"/>
          <w:bCs/>
          <w:sz w:val="22"/>
          <w:szCs w:val="22"/>
          <w:lang w:eastAsia="cs-CZ"/>
        </w:rPr>
        <w:lastRenderedPageBreak/>
        <w:t xml:space="preserve">Servisní podpora CDE bude prováděna v pracovní dny v době od </w:t>
      </w:r>
      <w:r w:rsidR="00EE1EE8">
        <w:rPr>
          <w:rFonts w:asciiTheme="minorHAnsi" w:hAnsiTheme="minorHAnsi" w:cstheme="minorHAnsi"/>
          <w:bCs/>
          <w:sz w:val="22"/>
          <w:szCs w:val="22"/>
          <w:lang w:eastAsia="cs-CZ"/>
        </w:rPr>
        <w:t>7</w:t>
      </w:r>
      <w:r w:rsidRPr="002E4894">
        <w:rPr>
          <w:rFonts w:asciiTheme="minorHAnsi" w:hAnsiTheme="minorHAnsi" w:cstheme="minorHAnsi"/>
          <w:bCs/>
          <w:sz w:val="22"/>
          <w:szCs w:val="22"/>
          <w:lang w:eastAsia="cs-CZ"/>
        </w:rPr>
        <w:t>:00 hod. do 1</w:t>
      </w:r>
      <w:r w:rsidR="00EE1EE8">
        <w:rPr>
          <w:rFonts w:asciiTheme="minorHAnsi" w:hAnsiTheme="minorHAnsi" w:cstheme="minorHAnsi"/>
          <w:bCs/>
          <w:sz w:val="22"/>
          <w:szCs w:val="22"/>
          <w:lang w:eastAsia="cs-CZ"/>
        </w:rPr>
        <w:t>8</w:t>
      </w:r>
      <w:r w:rsidRPr="002E4894">
        <w:rPr>
          <w:rFonts w:asciiTheme="minorHAnsi" w:hAnsiTheme="minorHAnsi" w:cstheme="minorHAnsi"/>
          <w:bCs/>
          <w:sz w:val="22"/>
          <w:szCs w:val="22"/>
          <w:lang w:eastAsia="cs-CZ"/>
        </w:rPr>
        <w:t>:00 hod. (dále jen „pracovní doba“)</w:t>
      </w:r>
      <w:r w:rsidRPr="002E4894">
        <w:rPr>
          <w:rFonts w:asciiTheme="minorHAnsi" w:hAnsiTheme="minorHAnsi" w:cstheme="minorHAnsi"/>
          <w:sz w:val="22"/>
          <w:szCs w:val="22"/>
          <w:lang w:eastAsia="cs-CZ"/>
        </w:rPr>
        <w:t xml:space="preserve"> </w:t>
      </w:r>
      <w:r w:rsidRPr="002E4894">
        <w:rPr>
          <w:rFonts w:asciiTheme="minorHAnsi" w:hAnsiTheme="minorHAnsi" w:cstheme="minorHAnsi"/>
          <w:bCs/>
          <w:sz w:val="22"/>
          <w:szCs w:val="22"/>
          <w:lang w:eastAsia="cs-CZ"/>
        </w:rPr>
        <w:t>prostřednictvím vzdáleného přístupu nebo v místě provozování CDE. Po dohodě Smluvních stran může být servisní podpora CDE prováděna i mimo pracovní dobu.</w:t>
      </w:r>
      <w:r w:rsidR="00C012C5" w:rsidRPr="002E4894" w:rsidDel="00C012C5">
        <w:rPr>
          <w:rFonts w:asciiTheme="minorHAnsi" w:hAnsiTheme="minorHAnsi" w:cstheme="minorHAnsi"/>
          <w:bCs/>
          <w:sz w:val="22"/>
          <w:szCs w:val="22"/>
          <w:lang w:eastAsia="cs-CZ"/>
        </w:rPr>
        <w:t xml:space="preserve"> </w:t>
      </w:r>
    </w:p>
    <w:p w14:paraId="0C6C95B6" w14:textId="21E56FDB" w:rsidR="00742F0B" w:rsidRPr="00195270" w:rsidRDefault="00742F0B" w:rsidP="00742F0B">
      <w:pPr>
        <w:numPr>
          <w:ilvl w:val="0"/>
          <w:numId w:val="9"/>
        </w:numPr>
        <w:spacing w:before="120" w:line="276" w:lineRule="auto"/>
        <w:ind w:left="426" w:hanging="426"/>
        <w:jc w:val="both"/>
        <w:outlineLvl w:val="1"/>
        <w:rPr>
          <w:rFonts w:asciiTheme="minorHAnsi" w:hAnsiTheme="minorHAnsi" w:cstheme="minorHAnsi"/>
          <w:sz w:val="22"/>
          <w:szCs w:val="22"/>
          <w:lang w:eastAsia="cs-CZ"/>
        </w:rPr>
      </w:pPr>
      <w:r w:rsidRPr="002E4894">
        <w:rPr>
          <w:rFonts w:asciiTheme="minorHAnsi" w:hAnsiTheme="minorHAnsi" w:cstheme="minorHAnsi"/>
          <w:bCs/>
          <w:sz w:val="22"/>
          <w:szCs w:val="22"/>
          <w:lang w:eastAsia="cs-CZ"/>
        </w:rPr>
        <w:t xml:space="preserve">K plnění předmětu Smlouvy je Dodavateli umožněn vzdálený přístup do produktivního prostředí CDE Objednatele. </w:t>
      </w:r>
    </w:p>
    <w:p w14:paraId="3DF7E46A" w14:textId="77777777" w:rsidR="00C012C5" w:rsidRPr="002E4894" w:rsidRDefault="00C012C5" w:rsidP="003933F8">
      <w:pPr>
        <w:spacing w:before="120" w:line="276" w:lineRule="auto"/>
        <w:ind w:left="426"/>
        <w:jc w:val="both"/>
        <w:outlineLvl w:val="1"/>
        <w:rPr>
          <w:rFonts w:asciiTheme="minorHAnsi" w:hAnsiTheme="minorHAnsi" w:cstheme="minorHAnsi"/>
          <w:sz w:val="22"/>
          <w:szCs w:val="22"/>
          <w:lang w:eastAsia="cs-CZ"/>
        </w:rPr>
      </w:pPr>
    </w:p>
    <w:p w14:paraId="0C6C95B7" w14:textId="77777777" w:rsidR="00742F0B" w:rsidRPr="001D1105" w:rsidRDefault="00742F0B" w:rsidP="00742F0B">
      <w:pPr>
        <w:jc w:val="center"/>
        <w:outlineLvl w:val="0"/>
        <w:rPr>
          <w:rFonts w:asciiTheme="minorHAnsi" w:hAnsiTheme="minorHAnsi" w:cstheme="minorHAnsi"/>
          <w:b/>
          <w:sz w:val="22"/>
          <w:szCs w:val="22"/>
          <w:lang w:eastAsia="cs-CZ"/>
        </w:rPr>
      </w:pPr>
      <w:r w:rsidRPr="001D1105">
        <w:rPr>
          <w:rFonts w:asciiTheme="minorHAnsi" w:hAnsiTheme="minorHAnsi" w:cstheme="minorHAnsi"/>
          <w:b/>
          <w:sz w:val="22"/>
          <w:szCs w:val="22"/>
          <w:lang w:eastAsia="cs-CZ"/>
        </w:rPr>
        <w:t>IV.</w:t>
      </w:r>
    </w:p>
    <w:p w14:paraId="0C6C95B8" w14:textId="77777777" w:rsidR="00742F0B" w:rsidRPr="001D1105" w:rsidRDefault="00742F0B" w:rsidP="00742F0B">
      <w:pPr>
        <w:jc w:val="center"/>
        <w:outlineLvl w:val="0"/>
        <w:rPr>
          <w:rFonts w:asciiTheme="minorHAnsi" w:hAnsiTheme="minorHAnsi" w:cstheme="minorHAnsi"/>
          <w:b/>
          <w:sz w:val="22"/>
          <w:szCs w:val="22"/>
          <w:lang w:eastAsia="cs-CZ"/>
        </w:rPr>
      </w:pPr>
      <w:r w:rsidRPr="001D1105">
        <w:rPr>
          <w:rFonts w:asciiTheme="minorHAnsi" w:hAnsiTheme="minorHAnsi" w:cstheme="minorHAnsi"/>
          <w:b/>
          <w:sz w:val="22"/>
          <w:szCs w:val="22"/>
          <w:lang w:eastAsia="cs-CZ"/>
        </w:rPr>
        <w:t>Poskytování servisní podpory zajišťující provoz a údržbu CDE</w:t>
      </w:r>
    </w:p>
    <w:p w14:paraId="0C6C95B9" w14:textId="77777777" w:rsidR="00742F0B" w:rsidRPr="001D1105" w:rsidRDefault="00742F0B" w:rsidP="00742F0B">
      <w:pPr>
        <w:jc w:val="center"/>
        <w:outlineLvl w:val="0"/>
        <w:rPr>
          <w:rFonts w:asciiTheme="minorHAnsi" w:hAnsiTheme="minorHAnsi" w:cstheme="minorHAnsi"/>
          <w:b/>
          <w:sz w:val="22"/>
          <w:szCs w:val="22"/>
          <w:lang w:eastAsia="cs-CZ"/>
        </w:rPr>
      </w:pPr>
    </w:p>
    <w:p w14:paraId="0C6C95BA" w14:textId="77777777" w:rsidR="00742F0B" w:rsidRPr="001D1105" w:rsidRDefault="00742F0B" w:rsidP="00742F0B">
      <w:pPr>
        <w:numPr>
          <w:ilvl w:val="0"/>
          <w:numId w:val="10"/>
        </w:numPr>
        <w:spacing w:before="120"/>
        <w:ind w:left="426" w:hanging="426"/>
        <w:jc w:val="both"/>
        <w:rPr>
          <w:rFonts w:asciiTheme="minorHAnsi" w:hAnsiTheme="minorHAnsi" w:cstheme="minorHAnsi"/>
          <w:bCs/>
          <w:sz w:val="22"/>
          <w:szCs w:val="22"/>
          <w:lang w:eastAsia="cs-CZ"/>
        </w:rPr>
      </w:pPr>
      <w:r w:rsidRPr="001D1105">
        <w:rPr>
          <w:rFonts w:asciiTheme="minorHAnsi" w:hAnsiTheme="minorHAnsi" w:cstheme="minorHAnsi"/>
          <w:bCs/>
          <w:sz w:val="22"/>
          <w:szCs w:val="22"/>
          <w:lang w:eastAsia="cs-CZ"/>
        </w:rPr>
        <w:t>Poskytování servisní podpory zajišťující provoz a údržbu CDE sestává z/ze:</w:t>
      </w:r>
    </w:p>
    <w:p w14:paraId="0C6C95BB" w14:textId="77777777" w:rsidR="00742F0B" w:rsidRPr="002E4894" w:rsidRDefault="00742F0B" w:rsidP="00742F0B">
      <w:pPr>
        <w:pStyle w:val="Textpsmene"/>
        <w:tabs>
          <w:tab w:val="clear" w:pos="0"/>
          <w:tab w:val="num" w:pos="709"/>
        </w:tabs>
        <w:ind w:left="709"/>
        <w:rPr>
          <w:rFonts w:asciiTheme="minorHAnsi" w:hAnsiTheme="minorHAnsi" w:cstheme="minorHAnsi"/>
          <w:bCs/>
          <w:sz w:val="22"/>
          <w:szCs w:val="22"/>
        </w:rPr>
      </w:pPr>
      <w:r w:rsidRPr="001D1105">
        <w:rPr>
          <w:rFonts w:asciiTheme="minorHAnsi" w:hAnsiTheme="minorHAnsi" w:cstheme="minorHAnsi"/>
          <w:bCs/>
          <w:sz w:val="22"/>
          <w:szCs w:val="22"/>
        </w:rPr>
        <w:t>nahrání aktualizace nebo nové verze produktu (maintenance produktu), na kterém je</w:t>
      </w:r>
      <w:r w:rsidRPr="002E4894">
        <w:rPr>
          <w:rFonts w:asciiTheme="minorHAnsi" w:hAnsiTheme="minorHAnsi" w:cstheme="minorHAnsi"/>
          <w:bCs/>
          <w:sz w:val="22"/>
          <w:szCs w:val="22"/>
        </w:rPr>
        <w:t xml:space="preserve"> provozován CDE,</w:t>
      </w:r>
    </w:p>
    <w:p w14:paraId="0C6C95BC" w14:textId="77777777" w:rsidR="00742F0B" w:rsidRPr="002E4894" w:rsidRDefault="00742F0B" w:rsidP="00742F0B">
      <w:pPr>
        <w:pStyle w:val="Textpsmene"/>
        <w:tabs>
          <w:tab w:val="clear" w:pos="0"/>
          <w:tab w:val="num" w:pos="709"/>
        </w:tabs>
        <w:ind w:left="709"/>
        <w:rPr>
          <w:rFonts w:asciiTheme="minorHAnsi" w:hAnsiTheme="minorHAnsi" w:cstheme="minorHAnsi"/>
          <w:bCs/>
          <w:sz w:val="22"/>
          <w:szCs w:val="22"/>
        </w:rPr>
      </w:pPr>
      <w:r w:rsidRPr="002E4894">
        <w:rPr>
          <w:rFonts w:asciiTheme="minorHAnsi" w:hAnsiTheme="minorHAnsi" w:cstheme="minorHAnsi"/>
          <w:bCs/>
          <w:sz w:val="22"/>
          <w:szCs w:val="22"/>
        </w:rPr>
        <w:t>úpravy řešení, na kterém je provozován CDE, spojené se změnami ve webových prohlížečích,</w:t>
      </w:r>
    </w:p>
    <w:p w14:paraId="0C6C95BD" w14:textId="77777777" w:rsidR="00742F0B" w:rsidRPr="002E4894" w:rsidRDefault="00742F0B" w:rsidP="00742F0B">
      <w:pPr>
        <w:pStyle w:val="Textpsmene"/>
        <w:tabs>
          <w:tab w:val="clear" w:pos="0"/>
          <w:tab w:val="num" w:pos="709"/>
        </w:tabs>
        <w:ind w:left="709"/>
        <w:rPr>
          <w:rFonts w:asciiTheme="minorHAnsi" w:hAnsiTheme="minorHAnsi" w:cstheme="minorHAnsi"/>
          <w:bCs/>
          <w:sz w:val="22"/>
          <w:szCs w:val="22"/>
        </w:rPr>
      </w:pPr>
      <w:r w:rsidRPr="002E4894">
        <w:rPr>
          <w:rFonts w:asciiTheme="minorHAnsi" w:hAnsiTheme="minorHAnsi" w:cstheme="minorHAnsi"/>
          <w:bCs/>
          <w:sz w:val="22"/>
          <w:szCs w:val="22"/>
        </w:rPr>
        <w:t>údržba databází, odstraňování havarijních stavů, provozních problému a incidentů na serverové i klientské straně řešení, na kterém je provozován CDE.</w:t>
      </w:r>
    </w:p>
    <w:p w14:paraId="0C6C95BE" w14:textId="77777777" w:rsidR="00742F0B" w:rsidRPr="002E4894" w:rsidRDefault="00742F0B" w:rsidP="00742F0B">
      <w:pPr>
        <w:numPr>
          <w:ilvl w:val="0"/>
          <w:numId w:val="10"/>
        </w:numPr>
        <w:spacing w:before="120"/>
        <w:ind w:left="426" w:hanging="426"/>
        <w:jc w:val="both"/>
        <w:rPr>
          <w:rFonts w:asciiTheme="minorHAnsi" w:hAnsiTheme="minorHAnsi" w:cstheme="minorHAnsi"/>
          <w:bCs/>
          <w:sz w:val="22"/>
          <w:szCs w:val="22"/>
          <w:lang w:eastAsia="cs-CZ"/>
        </w:rPr>
      </w:pPr>
      <w:r w:rsidRPr="002E4894">
        <w:rPr>
          <w:rFonts w:asciiTheme="minorHAnsi" w:hAnsiTheme="minorHAnsi" w:cstheme="minorHAnsi"/>
          <w:bCs/>
          <w:sz w:val="22"/>
          <w:szCs w:val="22"/>
          <w:lang w:eastAsia="cs-CZ"/>
        </w:rPr>
        <w:t>Nahráním aktualizace nebo nové verze produktu se rozumí instalace dostupných aktualizačních balíčků na provozovaném hardwaru s ohledem na zajištění provozuschopnosti CDE.</w:t>
      </w:r>
    </w:p>
    <w:p w14:paraId="0C6C95BF" w14:textId="77777777" w:rsidR="00742F0B" w:rsidRPr="002E4894" w:rsidRDefault="00742F0B" w:rsidP="00742F0B">
      <w:pPr>
        <w:numPr>
          <w:ilvl w:val="0"/>
          <w:numId w:val="10"/>
        </w:numPr>
        <w:spacing w:before="120"/>
        <w:ind w:left="426" w:hanging="426"/>
        <w:jc w:val="both"/>
        <w:rPr>
          <w:rFonts w:asciiTheme="minorHAnsi" w:hAnsiTheme="minorHAnsi" w:cstheme="minorHAnsi"/>
          <w:bCs/>
          <w:sz w:val="22"/>
          <w:szCs w:val="22"/>
          <w:lang w:eastAsia="cs-CZ"/>
        </w:rPr>
      </w:pPr>
      <w:r w:rsidRPr="002E4894">
        <w:rPr>
          <w:rFonts w:asciiTheme="minorHAnsi" w:hAnsiTheme="minorHAnsi" w:cstheme="minorHAnsi"/>
          <w:bCs/>
          <w:sz w:val="22"/>
          <w:szCs w:val="22"/>
          <w:lang w:eastAsia="cs-CZ"/>
        </w:rPr>
        <w:t>Údržbou databází se rozumí zejména kontrola datové konzistence a integrity databáze, správa log souborů, kontrola indexace.</w:t>
      </w:r>
    </w:p>
    <w:p w14:paraId="0C6C95C0" w14:textId="77777777" w:rsidR="00742F0B" w:rsidRPr="002E4894" w:rsidRDefault="00742F0B" w:rsidP="00742F0B">
      <w:pPr>
        <w:numPr>
          <w:ilvl w:val="0"/>
          <w:numId w:val="10"/>
        </w:numPr>
        <w:spacing w:before="120"/>
        <w:ind w:left="426" w:hanging="426"/>
        <w:jc w:val="both"/>
        <w:rPr>
          <w:rFonts w:asciiTheme="minorHAnsi" w:hAnsiTheme="minorHAnsi" w:cstheme="minorHAnsi"/>
          <w:bCs/>
          <w:sz w:val="22"/>
          <w:szCs w:val="22"/>
          <w:lang w:eastAsia="cs-CZ"/>
        </w:rPr>
      </w:pPr>
      <w:r w:rsidRPr="002E4894">
        <w:rPr>
          <w:rFonts w:asciiTheme="minorHAnsi" w:hAnsiTheme="minorHAnsi" w:cstheme="minorHAnsi"/>
          <w:bCs/>
          <w:sz w:val="22"/>
          <w:szCs w:val="22"/>
          <w:lang w:eastAsia="cs-CZ"/>
        </w:rPr>
        <w:t>Odstraňováním havarijních stavů, provozních problémů a incidentů se rozumí lokalizace příčiny a odstranění této příčiny, která způsobila celkovou nebo omezenou funkčnost CDE.</w:t>
      </w:r>
    </w:p>
    <w:p w14:paraId="0C6C95C1" w14:textId="7A1D8851" w:rsidR="00742F0B" w:rsidRPr="0021094C" w:rsidRDefault="00742F0B" w:rsidP="003933F8">
      <w:pPr>
        <w:pStyle w:val="Odstavecseseznamem"/>
        <w:numPr>
          <w:ilvl w:val="0"/>
          <w:numId w:val="39"/>
        </w:numPr>
        <w:spacing w:before="120"/>
        <w:jc w:val="both"/>
        <w:rPr>
          <w:rFonts w:asciiTheme="minorHAnsi" w:hAnsiTheme="minorHAnsi"/>
          <w:sz w:val="22"/>
        </w:rPr>
      </w:pPr>
      <w:r w:rsidRPr="0021094C">
        <w:rPr>
          <w:rFonts w:asciiTheme="minorHAnsi" w:hAnsiTheme="minorHAnsi"/>
          <w:sz w:val="22"/>
        </w:rPr>
        <w:t>Havarijním stavem se rozumí stav, který znemožňuje fungování CDE.</w:t>
      </w:r>
      <w:r w:rsidR="003D2E7F">
        <w:rPr>
          <w:rFonts w:asciiTheme="minorHAnsi" w:hAnsiTheme="minorHAnsi" w:cstheme="minorHAnsi"/>
          <w:bCs/>
          <w:sz w:val="22"/>
          <w:szCs w:val="22"/>
          <w:lang w:eastAsia="cs-CZ"/>
        </w:rPr>
        <w:t xml:space="preserve"> </w:t>
      </w:r>
    </w:p>
    <w:p w14:paraId="0C6C95C2" w14:textId="77777777" w:rsidR="00742F0B" w:rsidRPr="0021094C" w:rsidRDefault="00742F0B" w:rsidP="003933F8">
      <w:pPr>
        <w:pStyle w:val="Odstavecseseznamem"/>
        <w:numPr>
          <w:ilvl w:val="0"/>
          <w:numId w:val="39"/>
        </w:numPr>
        <w:spacing w:before="120"/>
        <w:jc w:val="both"/>
        <w:rPr>
          <w:rFonts w:asciiTheme="minorHAnsi" w:hAnsiTheme="minorHAnsi"/>
          <w:sz w:val="22"/>
        </w:rPr>
      </w:pPr>
      <w:r w:rsidRPr="0021094C">
        <w:rPr>
          <w:rFonts w:asciiTheme="minorHAnsi" w:hAnsiTheme="minorHAnsi"/>
          <w:sz w:val="22"/>
        </w:rPr>
        <w:t>Provozním problémem se rozumí stav, který znemožňuje řádné fungování určité základní funkce CDE u některého koncového uživatele.</w:t>
      </w:r>
    </w:p>
    <w:p w14:paraId="0C6C95C3" w14:textId="77777777" w:rsidR="00742F0B" w:rsidRPr="0021094C" w:rsidRDefault="00742F0B" w:rsidP="003933F8">
      <w:pPr>
        <w:pStyle w:val="Odstavecseseznamem"/>
        <w:numPr>
          <w:ilvl w:val="0"/>
          <w:numId w:val="39"/>
        </w:numPr>
        <w:spacing w:before="120"/>
        <w:jc w:val="both"/>
        <w:rPr>
          <w:rFonts w:asciiTheme="minorHAnsi" w:hAnsiTheme="minorHAnsi"/>
          <w:sz w:val="22"/>
        </w:rPr>
      </w:pPr>
      <w:r w:rsidRPr="0021094C">
        <w:rPr>
          <w:rFonts w:asciiTheme="minorHAnsi" w:hAnsiTheme="minorHAnsi"/>
          <w:sz w:val="22"/>
        </w:rPr>
        <w:t>Incidentem se rozumí stav, kdy některé funkce CDE fungují omezeně.</w:t>
      </w:r>
    </w:p>
    <w:p w14:paraId="0C6C95C4" w14:textId="77777777" w:rsidR="00742F0B" w:rsidRPr="002E4894" w:rsidRDefault="00742F0B" w:rsidP="00742F0B">
      <w:pPr>
        <w:pStyle w:val="Odstavecseseznamem"/>
        <w:numPr>
          <w:ilvl w:val="0"/>
          <w:numId w:val="10"/>
        </w:numPr>
        <w:spacing w:before="120"/>
        <w:ind w:left="426" w:hanging="426"/>
        <w:jc w:val="both"/>
        <w:rPr>
          <w:rFonts w:asciiTheme="minorHAnsi" w:hAnsiTheme="minorHAnsi" w:cstheme="minorHAnsi"/>
          <w:bCs/>
          <w:sz w:val="22"/>
          <w:szCs w:val="22"/>
          <w:lang w:eastAsia="cs-CZ"/>
        </w:rPr>
      </w:pPr>
      <w:r w:rsidRPr="002E4894">
        <w:rPr>
          <w:rFonts w:asciiTheme="minorHAnsi" w:hAnsiTheme="minorHAnsi" w:cstheme="minorHAnsi"/>
          <w:bCs/>
          <w:sz w:val="22"/>
          <w:szCs w:val="22"/>
          <w:lang w:eastAsia="cs-CZ"/>
        </w:rPr>
        <w:t>Servisním zásahem se rozumí zahájení činností k odstranění havarijního stavu, provozního problému, nahrání aktualizací CDE.</w:t>
      </w:r>
    </w:p>
    <w:p w14:paraId="0C6C95C5" w14:textId="77777777" w:rsidR="00742F0B" w:rsidRPr="00AC433D" w:rsidRDefault="00742F0B" w:rsidP="00742F0B">
      <w:pPr>
        <w:numPr>
          <w:ilvl w:val="0"/>
          <w:numId w:val="10"/>
        </w:numPr>
        <w:spacing w:before="120"/>
        <w:ind w:left="426" w:hanging="426"/>
        <w:jc w:val="both"/>
        <w:rPr>
          <w:rFonts w:asciiTheme="minorHAnsi" w:hAnsiTheme="minorHAnsi" w:cstheme="minorHAnsi"/>
          <w:bCs/>
          <w:sz w:val="22"/>
          <w:szCs w:val="22"/>
          <w:lang w:eastAsia="cs-CZ"/>
        </w:rPr>
      </w:pPr>
      <w:r w:rsidRPr="002E4894">
        <w:rPr>
          <w:rFonts w:asciiTheme="minorHAnsi" w:hAnsiTheme="minorHAnsi" w:cstheme="minorHAnsi"/>
          <w:bCs/>
          <w:sz w:val="22"/>
          <w:szCs w:val="22"/>
          <w:lang w:eastAsia="cs-CZ"/>
        </w:rPr>
        <w:t>Objednatel oznamuje požadavek na servisní zásah Dodavateli telefonicky nebo elektronicky. Dodavatel je povinen obratem Objednateli potvrdit doručení požadavku na servisní zásah e-</w:t>
      </w:r>
      <w:r w:rsidRPr="00AC433D">
        <w:rPr>
          <w:rFonts w:asciiTheme="minorHAnsi" w:hAnsiTheme="minorHAnsi" w:cstheme="minorHAnsi"/>
          <w:bCs/>
          <w:sz w:val="22"/>
          <w:szCs w:val="22"/>
          <w:lang w:eastAsia="cs-CZ"/>
        </w:rPr>
        <w:t>mailem.</w:t>
      </w:r>
    </w:p>
    <w:p w14:paraId="0C6C95C6" w14:textId="69D86263" w:rsidR="00742F0B" w:rsidRPr="00AC433D" w:rsidRDefault="00742F0B" w:rsidP="00742F0B">
      <w:pPr>
        <w:numPr>
          <w:ilvl w:val="0"/>
          <w:numId w:val="10"/>
        </w:numPr>
        <w:spacing w:before="120"/>
        <w:ind w:left="426" w:hanging="426"/>
        <w:jc w:val="both"/>
        <w:rPr>
          <w:rFonts w:asciiTheme="minorHAnsi" w:hAnsiTheme="minorHAnsi" w:cstheme="minorHAnsi"/>
          <w:bCs/>
          <w:sz w:val="22"/>
          <w:szCs w:val="22"/>
          <w:lang w:eastAsia="cs-CZ"/>
        </w:rPr>
      </w:pPr>
      <w:r w:rsidRPr="00AC433D">
        <w:rPr>
          <w:rFonts w:asciiTheme="minorHAnsi" w:hAnsiTheme="minorHAnsi" w:cstheme="minorHAnsi"/>
          <w:bCs/>
          <w:sz w:val="22"/>
          <w:szCs w:val="22"/>
          <w:lang w:eastAsia="cs-CZ"/>
        </w:rPr>
        <w:t>Lhůty pro zahájení a odstranění servisního zásahu jsou uvedeny v Příloze č.</w:t>
      </w:r>
      <w:r w:rsidR="00EC7B60">
        <w:rPr>
          <w:rFonts w:asciiTheme="minorHAnsi" w:hAnsiTheme="minorHAnsi" w:cstheme="minorHAnsi"/>
          <w:bCs/>
          <w:sz w:val="22"/>
          <w:szCs w:val="22"/>
          <w:lang w:eastAsia="cs-CZ"/>
        </w:rPr>
        <w:t xml:space="preserve"> </w:t>
      </w:r>
      <w:r w:rsidR="007F796E">
        <w:rPr>
          <w:rFonts w:asciiTheme="minorHAnsi" w:hAnsiTheme="minorHAnsi" w:cstheme="minorHAnsi"/>
          <w:bCs/>
          <w:sz w:val="22"/>
          <w:szCs w:val="22"/>
          <w:lang w:eastAsia="cs-CZ"/>
        </w:rPr>
        <w:t>3</w:t>
      </w:r>
      <w:r w:rsidRPr="00AC433D">
        <w:rPr>
          <w:rFonts w:asciiTheme="minorHAnsi" w:hAnsiTheme="minorHAnsi" w:cstheme="minorHAnsi"/>
          <w:bCs/>
          <w:sz w:val="22"/>
          <w:szCs w:val="22"/>
          <w:lang w:eastAsia="cs-CZ"/>
        </w:rPr>
        <w:t xml:space="preserve"> </w:t>
      </w:r>
      <w:r w:rsidR="00162090" w:rsidRPr="003933F8">
        <w:rPr>
          <w:rFonts w:asciiTheme="minorHAnsi" w:hAnsiTheme="minorHAnsi" w:cstheme="minorHAnsi"/>
          <w:bCs/>
          <w:sz w:val="22"/>
          <w:szCs w:val="22"/>
          <w:lang w:eastAsia="cs-CZ"/>
        </w:rPr>
        <w:t xml:space="preserve">Úroveň servisních služeb - </w:t>
      </w:r>
      <w:r w:rsidRPr="00AC433D">
        <w:rPr>
          <w:rFonts w:asciiTheme="minorHAnsi" w:hAnsiTheme="minorHAnsi" w:cstheme="minorHAnsi"/>
          <w:bCs/>
          <w:sz w:val="22"/>
          <w:szCs w:val="22"/>
          <w:lang w:eastAsia="cs-CZ"/>
        </w:rPr>
        <w:t>Service Level Agreement (SLA).</w:t>
      </w:r>
    </w:p>
    <w:p w14:paraId="0C6C95C7" w14:textId="2D434F93" w:rsidR="00742F0B" w:rsidRPr="002E4894" w:rsidRDefault="00742F0B" w:rsidP="00742F0B">
      <w:pPr>
        <w:numPr>
          <w:ilvl w:val="0"/>
          <w:numId w:val="10"/>
        </w:numPr>
        <w:spacing w:before="120"/>
        <w:ind w:left="426" w:hanging="426"/>
        <w:jc w:val="both"/>
        <w:rPr>
          <w:rFonts w:asciiTheme="minorHAnsi" w:hAnsiTheme="minorHAnsi" w:cstheme="minorHAnsi"/>
          <w:bCs/>
          <w:sz w:val="22"/>
          <w:szCs w:val="22"/>
          <w:lang w:eastAsia="cs-CZ"/>
        </w:rPr>
      </w:pPr>
      <w:r w:rsidRPr="002E4894">
        <w:rPr>
          <w:rFonts w:asciiTheme="minorHAnsi" w:hAnsiTheme="minorHAnsi" w:cstheme="minorHAnsi"/>
          <w:bCs/>
          <w:sz w:val="22"/>
          <w:szCs w:val="22"/>
          <w:lang w:eastAsia="cs-CZ"/>
        </w:rPr>
        <w:t>Dodavatel je povinen přijmout požadavek na servisní zásah i mimo pracovní dobu. V případě doručení požadavku mimo pracovní dobu, běží lhůta pro zahájení práce od </w:t>
      </w:r>
      <w:r w:rsidR="00EE1EE8">
        <w:rPr>
          <w:rFonts w:asciiTheme="minorHAnsi" w:hAnsiTheme="minorHAnsi" w:cstheme="minorHAnsi"/>
          <w:bCs/>
          <w:sz w:val="22"/>
          <w:szCs w:val="22"/>
          <w:lang w:eastAsia="cs-CZ"/>
        </w:rPr>
        <w:t>7</w:t>
      </w:r>
      <w:r w:rsidRPr="002E4894">
        <w:rPr>
          <w:rFonts w:asciiTheme="minorHAnsi" w:hAnsiTheme="minorHAnsi" w:cstheme="minorHAnsi"/>
          <w:bCs/>
          <w:sz w:val="22"/>
          <w:szCs w:val="22"/>
          <w:lang w:eastAsia="cs-CZ"/>
        </w:rPr>
        <w:t xml:space="preserve">:00 hodin následujícího pracovního dne. </w:t>
      </w:r>
    </w:p>
    <w:p w14:paraId="0C6C95C8" w14:textId="77777777" w:rsidR="00742F0B" w:rsidRPr="002E4894" w:rsidRDefault="00742F0B" w:rsidP="00742F0B">
      <w:pPr>
        <w:numPr>
          <w:ilvl w:val="0"/>
          <w:numId w:val="10"/>
        </w:numPr>
        <w:spacing w:before="120"/>
        <w:ind w:left="426" w:hanging="426"/>
        <w:jc w:val="both"/>
        <w:rPr>
          <w:rFonts w:asciiTheme="minorHAnsi" w:hAnsiTheme="minorHAnsi" w:cstheme="minorHAnsi"/>
          <w:bCs/>
          <w:sz w:val="22"/>
          <w:szCs w:val="22"/>
          <w:u w:val="single"/>
          <w:lang w:eastAsia="cs-CZ"/>
        </w:rPr>
      </w:pPr>
      <w:r w:rsidRPr="002E4894">
        <w:rPr>
          <w:rFonts w:asciiTheme="minorHAnsi" w:hAnsiTheme="minorHAnsi" w:cstheme="minorHAnsi"/>
          <w:bCs/>
          <w:sz w:val="22"/>
          <w:szCs w:val="22"/>
          <w:lang w:eastAsia="cs-CZ"/>
        </w:rPr>
        <w:t>V odůvodněných případech na základě požadavku Dodavatele může Objednatel dodatečně poskytnout delší lhůtu pro ukončení servisního zásahu. Dodavatel je povinen ukončit servisní zásah v co nejkratší době.</w:t>
      </w:r>
    </w:p>
    <w:p w14:paraId="0C6C95C9" w14:textId="77777777" w:rsidR="00742F0B" w:rsidRPr="002E4894" w:rsidRDefault="00742F0B" w:rsidP="00742F0B">
      <w:pPr>
        <w:numPr>
          <w:ilvl w:val="0"/>
          <w:numId w:val="10"/>
        </w:numPr>
        <w:spacing w:before="120"/>
        <w:ind w:left="426" w:hanging="426"/>
        <w:jc w:val="both"/>
        <w:rPr>
          <w:rFonts w:asciiTheme="minorHAnsi" w:hAnsiTheme="minorHAnsi" w:cstheme="minorHAnsi"/>
          <w:bCs/>
          <w:sz w:val="22"/>
          <w:szCs w:val="22"/>
          <w:u w:val="single"/>
          <w:lang w:eastAsia="cs-CZ"/>
        </w:rPr>
      </w:pPr>
      <w:r w:rsidRPr="002E4894">
        <w:rPr>
          <w:rFonts w:asciiTheme="minorHAnsi" w:hAnsiTheme="minorHAnsi" w:cstheme="minorHAnsi"/>
          <w:bCs/>
          <w:sz w:val="22"/>
          <w:szCs w:val="22"/>
          <w:lang w:eastAsia="cs-CZ"/>
        </w:rPr>
        <w:t>Ukončení servisního zásahu je definováno jako:</w:t>
      </w:r>
    </w:p>
    <w:p w14:paraId="0C6C95CA" w14:textId="77777777" w:rsidR="00742F0B" w:rsidRPr="002E4894" w:rsidRDefault="00742F0B" w:rsidP="00742F0B">
      <w:pPr>
        <w:numPr>
          <w:ilvl w:val="0"/>
          <w:numId w:val="11"/>
        </w:numPr>
        <w:spacing w:before="120"/>
        <w:ind w:left="709" w:hanging="283"/>
        <w:jc w:val="both"/>
        <w:rPr>
          <w:rFonts w:asciiTheme="minorHAnsi" w:hAnsiTheme="minorHAnsi" w:cstheme="minorHAnsi"/>
          <w:bCs/>
          <w:sz w:val="22"/>
          <w:szCs w:val="22"/>
          <w:lang w:eastAsia="cs-CZ"/>
        </w:rPr>
      </w:pPr>
      <w:r w:rsidRPr="002E4894">
        <w:rPr>
          <w:rFonts w:asciiTheme="minorHAnsi" w:hAnsiTheme="minorHAnsi" w:cstheme="minorHAnsi"/>
          <w:bCs/>
          <w:sz w:val="22"/>
          <w:szCs w:val="22"/>
          <w:lang w:eastAsia="cs-CZ"/>
        </w:rPr>
        <w:t xml:space="preserve">odstranění nahlášeného provozního problému, nebo </w:t>
      </w:r>
    </w:p>
    <w:p w14:paraId="0C6C95CB" w14:textId="77777777" w:rsidR="00742F0B" w:rsidRPr="002E4894" w:rsidRDefault="00742F0B" w:rsidP="00742F0B">
      <w:pPr>
        <w:numPr>
          <w:ilvl w:val="0"/>
          <w:numId w:val="11"/>
        </w:numPr>
        <w:spacing w:before="120"/>
        <w:ind w:left="709" w:hanging="283"/>
        <w:jc w:val="both"/>
        <w:rPr>
          <w:rFonts w:asciiTheme="minorHAnsi" w:hAnsiTheme="minorHAnsi" w:cstheme="minorHAnsi"/>
          <w:bCs/>
          <w:sz w:val="22"/>
          <w:szCs w:val="22"/>
          <w:lang w:eastAsia="cs-CZ"/>
        </w:rPr>
      </w:pPr>
      <w:r w:rsidRPr="002E4894">
        <w:rPr>
          <w:rFonts w:asciiTheme="minorHAnsi" w:hAnsiTheme="minorHAnsi" w:cstheme="minorHAnsi"/>
          <w:bCs/>
          <w:sz w:val="22"/>
          <w:szCs w:val="22"/>
          <w:lang w:eastAsia="cs-CZ"/>
        </w:rPr>
        <w:t xml:space="preserve">poskytnutí přijatelného náhradního řešení, nebo </w:t>
      </w:r>
    </w:p>
    <w:p w14:paraId="0C6C95CC" w14:textId="77777777" w:rsidR="00742F0B" w:rsidRPr="002E4894" w:rsidRDefault="00742F0B" w:rsidP="00742F0B">
      <w:pPr>
        <w:numPr>
          <w:ilvl w:val="0"/>
          <w:numId w:val="11"/>
        </w:numPr>
        <w:spacing w:before="120"/>
        <w:ind w:left="709" w:hanging="283"/>
        <w:jc w:val="both"/>
        <w:rPr>
          <w:rFonts w:asciiTheme="minorHAnsi" w:hAnsiTheme="minorHAnsi" w:cstheme="minorHAnsi"/>
          <w:bCs/>
          <w:sz w:val="22"/>
          <w:szCs w:val="22"/>
          <w:lang w:eastAsia="cs-CZ"/>
        </w:rPr>
      </w:pPr>
      <w:r w:rsidRPr="002E4894">
        <w:rPr>
          <w:rFonts w:asciiTheme="minorHAnsi" w:hAnsiTheme="minorHAnsi" w:cstheme="minorHAnsi"/>
          <w:bCs/>
          <w:sz w:val="22"/>
          <w:szCs w:val="22"/>
          <w:lang w:eastAsia="cs-CZ"/>
        </w:rPr>
        <w:t xml:space="preserve">převedení daného problému do nižší kategorie, nebo </w:t>
      </w:r>
    </w:p>
    <w:p w14:paraId="0C6C95CD" w14:textId="77777777" w:rsidR="00742F0B" w:rsidRPr="002E4894" w:rsidRDefault="00742F0B" w:rsidP="00742F0B">
      <w:pPr>
        <w:numPr>
          <w:ilvl w:val="0"/>
          <w:numId w:val="11"/>
        </w:numPr>
        <w:spacing w:before="120"/>
        <w:ind w:left="709" w:hanging="283"/>
        <w:jc w:val="both"/>
        <w:rPr>
          <w:rFonts w:asciiTheme="minorHAnsi" w:hAnsiTheme="minorHAnsi" w:cstheme="minorHAnsi"/>
          <w:bCs/>
          <w:sz w:val="22"/>
          <w:szCs w:val="22"/>
          <w:lang w:eastAsia="cs-CZ"/>
        </w:rPr>
      </w:pPr>
      <w:r w:rsidRPr="002E4894">
        <w:rPr>
          <w:rFonts w:asciiTheme="minorHAnsi" w:hAnsiTheme="minorHAnsi" w:cstheme="minorHAnsi"/>
          <w:bCs/>
          <w:sz w:val="22"/>
          <w:szCs w:val="22"/>
          <w:lang w:eastAsia="cs-CZ"/>
        </w:rPr>
        <w:t>rozhodnutí, že se jedná o nový rozvojový požadavek.</w:t>
      </w:r>
    </w:p>
    <w:p w14:paraId="4A6B39E7" w14:textId="1616394B" w:rsidR="00671FC2" w:rsidRDefault="00742F0B" w:rsidP="003933F8">
      <w:pPr>
        <w:numPr>
          <w:ilvl w:val="0"/>
          <w:numId w:val="10"/>
        </w:numPr>
        <w:spacing w:before="120"/>
        <w:ind w:left="426" w:hanging="426"/>
        <w:jc w:val="both"/>
        <w:rPr>
          <w:rFonts w:asciiTheme="minorHAnsi" w:hAnsiTheme="minorHAnsi" w:cstheme="minorHAnsi"/>
          <w:bCs/>
          <w:sz w:val="22"/>
          <w:szCs w:val="22"/>
          <w:lang w:eastAsia="cs-CZ"/>
        </w:rPr>
      </w:pPr>
      <w:r w:rsidRPr="002E4894">
        <w:rPr>
          <w:rFonts w:asciiTheme="minorHAnsi" w:hAnsiTheme="minorHAnsi" w:cstheme="minorHAnsi"/>
          <w:bCs/>
          <w:sz w:val="22"/>
          <w:szCs w:val="22"/>
          <w:lang w:eastAsia="cs-CZ"/>
        </w:rPr>
        <w:t>Pokud Dodavatel neukončí servisní zásah ani v dodatečně Objednatelem poskytnuté lhůtě má Objednatel právo vyřešit havarijní stav nebo provozní problém prostřednictvím třetí osoby na náklady Dodavatele. Prodlení s ukončením servisního zásahu bude považováno za podstatné porušení této Smlouvy.</w:t>
      </w:r>
      <w:r w:rsidR="00C012C5">
        <w:rPr>
          <w:rFonts w:asciiTheme="minorHAnsi" w:hAnsiTheme="minorHAnsi" w:cstheme="minorHAnsi"/>
          <w:bCs/>
          <w:sz w:val="22"/>
          <w:szCs w:val="22"/>
          <w:lang w:eastAsia="cs-CZ"/>
        </w:rPr>
        <w:t xml:space="preserve"> </w:t>
      </w:r>
    </w:p>
    <w:p w14:paraId="0C6C95CE" w14:textId="3849659B" w:rsidR="00742F0B" w:rsidRDefault="00671FC2" w:rsidP="003933F8">
      <w:pPr>
        <w:numPr>
          <w:ilvl w:val="0"/>
          <w:numId w:val="10"/>
        </w:numPr>
        <w:spacing w:before="120"/>
        <w:ind w:left="426" w:hanging="426"/>
        <w:jc w:val="both"/>
        <w:rPr>
          <w:rFonts w:asciiTheme="minorHAnsi" w:hAnsiTheme="minorHAnsi" w:cstheme="minorHAnsi"/>
          <w:bCs/>
          <w:sz w:val="22"/>
          <w:szCs w:val="22"/>
          <w:lang w:eastAsia="cs-CZ"/>
        </w:rPr>
      </w:pPr>
      <w:r>
        <w:rPr>
          <w:rFonts w:asciiTheme="minorHAnsi" w:hAnsiTheme="minorHAnsi" w:cstheme="minorHAnsi"/>
          <w:bCs/>
          <w:sz w:val="22"/>
          <w:szCs w:val="22"/>
          <w:lang w:eastAsia="cs-CZ"/>
        </w:rPr>
        <w:t>Součástí servisní podpory CDE jsou i činnosti v tomto článku výslovně nespecifikované, které však jsou k řádné funkčnosti systému nezbytné a o kterých Dodavatel vzhledem ke své kvalifikaci a zkušenostem měl nebo mohl vědět.</w:t>
      </w:r>
    </w:p>
    <w:p w14:paraId="0350DD92" w14:textId="77777777" w:rsidR="00C012C5" w:rsidRPr="002E4894" w:rsidRDefault="00C012C5" w:rsidP="00742F0B">
      <w:pPr>
        <w:pStyle w:val="Odstavecseseznamem"/>
        <w:spacing w:before="120"/>
        <w:ind w:left="426" w:hanging="426"/>
        <w:jc w:val="both"/>
        <w:rPr>
          <w:rFonts w:asciiTheme="minorHAnsi" w:hAnsiTheme="minorHAnsi" w:cstheme="minorHAnsi"/>
          <w:bCs/>
          <w:sz w:val="22"/>
          <w:szCs w:val="22"/>
          <w:lang w:eastAsia="cs-CZ"/>
        </w:rPr>
      </w:pPr>
    </w:p>
    <w:p w14:paraId="0C6C95D0" w14:textId="77777777" w:rsidR="00742F0B" w:rsidRPr="002E4894" w:rsidRDefault="00742F0B" w:rsidP="00742F0B">
      <w:pPr>
        <w:jc w:val="center"/>
        <w:outlineLvl w:val="0"/>
        <w:rPr>
          <w:rFonts w:asciiTheme="minorHAnsi" w:hAnsiTheme="minorHAnsi" w:cstheme="minorHAnsi"/>
          <w:b/>
          <w:sz w:val="22"/>
          <w:szCs w:val="22"/>
          <w:lang w:eastAsia="cs-CZ"/>
        </w:rPr>
      </w:pPr>
      <w:r w:rsidRPr="002E4894">
        <w:rPr>
          <w:rFonts w:asciiTheme="minorHAnsi" w:hAnsiTheme="minorHAnsi" w:cstheme="minorHAnsi"/>
          <w:b/>
          <w:sz w:val="22"/>
          <w:szCs w:val="22"/>
          <w:lang w:eastAsia="cs-CZ"/>
        </w:rPr>
        <w:t>V.</w:t>
      </w:r>
    </w:p>
    <w:p w14:paraId="0C6C95D1" w14:textId="77777777" w:rsidR="00742F0B" w:rsidRPr="002E4894" w:rsidRDefault="00742F0B" w:rsidP="00742F0B">
      <w:pPr>
        <w:jc w:val="center"/>
        <w:outlineLvl w:val="0"/>
        <w:rPr>
          <w:rFonts w:asciiTheme="minorHAnsi" w:hAnsiTheme="minorHAnsi" w:cstheme="minorHAnsi"/>
          <w:b/>
          <w:sz w:val="22"/>
          <w:szCs w:val="22"/>
          <w:lang w:eastAsia="cs-CZ"/>
        </w:rPr>
      </w:pPr>
      <w:r w:rsidRPr="002E4894">
        <w:rPr>
          <w:rFonts w:asciiTheme="minorHAnsi" w:hAnsiTheme="minorHAnsi" w:cstheme="minorHAnsi"/>
          <w:b/>
          <w:sz w:val="22"/>
          <w:szCs w:val="22"/>
          <w:lang w:eastAsia="cs-CZ"/>
        </w:rPr>
        <w:t>Realizace rozvojových požadavků</w:t>
      </w:r>
    </w:p>
    <w:p w14:paraId="0C6C95D2" w14:textId="77777777" w:rsidR="00742F0B" w:rsidRPr="002E4894" w:rsidRDefault="00742F0B" w:rsidP="00742F0B">
      <w:pPr>
        <w:jc w:val="center"/>
        <w:outlineLvl w:val="0"/>
        <w:rPr>
          <w:rFonts w:asciiTheme="minorHAnsi" w:hAnsiTheme="minorHAnsi" w:cstheme="minorHAnsi"/>
          <w:b/>
          <w:sz w:val="22"/>
          <w:szCs w:val="22"/>
          <w:lang w:eastAsia="cs-CZ"/>
        </w:rPr>
      </w:pPr>
    </w:p>
    <w:p w14:paraId="0C6C95D3" w14:textId="77777777" w:rsidR="00742F0B" w:rsidRPr="00162090" w:rsidRDefault="00742F0B" w:rsidP="00742F0B">
      <w:pPr>
        <w:numPr>
          <w:ilvl w:val="0"/>
          <w:numId w:val="12"/>
        </w:numPr>
        <w:spacing w:before="120"/>
        <w:ind w:left="426" w:hanging="426"/>
        <w:jc w:val="both"/>
        <w:rPr>
          <w:rFonts w:asciiTheme="minorHAnsi" w:hAnsiTheme="minorHAnsi" w:cstheme="minorHAnsi"/>
          <w:bCs/>
          <w:sz w:val="22"/>
          <w:szCs w:val="22"/>
          <w:lang w:eastAsia="cs-CZ"/>
        </w:rPr>
      </w:pPr>
      <w:r w:rsidRPr="002E4894">
        <w:rPr>
          <w:rFonts w:asciiTheme="minorHAnsi" w:hAnsiTheme="minorHAnsi" w:cstheme="minorHAnsi"/>
          <w:bCs/>
          <w:sz w:val="22"/>
          <w:szCs w:val="22"/>
          <w:lang w:eastAsia="cs-CZ"/>
        </w:rPr>
        <w:t>Realizace rozvojových požadavků bude reflektovat na plánovaný rozvoj CDE. Rozvojové požadavky budou realizovány podle skutečných potřeb a požadavků Objednatele</w:t>
      </w:r>
      <w:r w:rsidRPr="00162090">
        <w:rPr>
          <w:rFonts w:asciiTheme="minorHAnsi" w:hAnsiTheme="minorHAnsi" w:cstheme="minorHAnsi"/>
          <w:bCs/>
          <w:sz w:val="22"/>
          <w:szCs w:val="22"/>
          <w:lang w:eastAsia="cs-CZ"/>
        </w:rPr>
        <w:t>. Objednatel není povinen vyčerpat všechny stanovené hodiny v průběhu trvání této Smlouvy.</w:t>
      </w:r>
    </w:p>
    <w:p w14:paraId="0C6C95D4" w14:textId="77777777" w:rsidR="00742F0B" w:rsidRPr="002E4894" w:rsidRDefault="00742F0B" w:rsidP="00742F0B">
      <w:pPr>
        <w:numPr>
          <w:ilvl w:val="0"/>
          <w:numId w:val="12"/>
        </w:numPr>
        <w:spacing w:before="120"/>
        <w:ind w:left="426" w:hanging="426"/>
        <w:jc w:val="both"/>
        <w:rPr>
          <w:rFonts w:asciiTheme="minorHAnsi" w:hAnsiTheme="minorHAnsi" w:cstheme="minorHAnsi"/>
          <w:bCs/>
          <w:sz w:val="22"/>
          <w:szCs w:val="22"/>
          <w:lang w:eastAsia="cs-CZ"/>
        </w:rPr>
      </w:pPr>
      <w:r w:rsidRPr="002E4894">
        <w:rPr>
          <w:rFonts w:asciiTheme="minorHAnsi" w:hAnsiTheme="minorHAnsi" w:cstheme="minorHAnsi"/>
          <w:bCs/>
          <w:sz w:val="22"/>
          <w:szCs w:val="22"/>
          <w:lang w:eastAsia="cs-CZ"/>
        </w:rPr>
        <w:t xml:space="preserve">Objednatel specifikuje rozvojový požadavek popisem požadované funkcionality a elektronicky tento požadavek odešle Dodavateli. Dodavatel neprodleně potvrdí přijetí požadavku v elektronické podobě. </w:t>
      </w:r>
    </w:p>
    <w:p w14:paraId="0C6C95D5" w14:textId="77777777" w:rsidR="00742F0B" w:rsidRPr="002E4894" w:rsidRDefault="00742F0B" w:rsidP="00742F0B">
      <w:pPr>
        <w:numPr>
          <w:ilvl w:val="0"/>
          <w:numId w:val="12"/>
        </w:numPr>
        <w:spacing w:before="120"/>
        <w:ind w:left="426" w:hanging="426"/>
        <w:jc w:val="both"/>
        <w:rPr>
          <w:rFonts w:asciiTheme="minorHAnsi" w:hAnsiTheme="minorHAnsi" w:cstheme="minorHAnsi"/>
          <w:bCs/>
          <w:sz w:val="22"/>
          <w:szCs w:val="22"/>
          <w:lang w:eastAsia="cs-CZ"/>
        </w:rPr>
      </w:pPr>
      <w:r w:rsidRPr="002E4894">
        <w:rPr>
          <w:rFonts w:asciiTheme="minorHAnsi" w:hAnsiTheme="minorHAnsi" w:cstheme="minorHAnsi"/>
          <w:bCs/>
          <w:sz w:val="22"/>
          <w:szCs w:val="22"/>
          <w:lang w:eastAsia="cs-CZ"/>
        </w:rPr>
        <w:t xml:space="preserve">Dodavatel na základě specifikovaného rozvojového požadavku Objednatele analyzuje rozsah dopadů požadavku na celý CDE, připraví návrh řešení a upřesní dobu potřebnou k realizaci rozvojového požadavku. Do pěti (5) pracovních dnů od potvrzení přijetí požadavku předá Objednateli návrh na řešení rozvojového požadavku. </w:t>
      </w:r>
    </w:p>
    <w:p w14:paraId="0C6C95D6" w14:textId="77777777" w:rsidR="00742F0B" w:rsidRPr="002E4894" w:rsidRDefault="00742F0B" w:rsidP="00742F0B">
      <w:pPr>
        <w:numPr>
          <w:ilvl w:val="0"/>
          <w:numId w:val="12"/>
        </w:numPr>
        <w:spacing w:before="120"/>
        <w:ind w:left="426" w:hanging="426"/>
        <w:jc w:val="both"/>
        <w:rPr>
          <w:rFonts w:asciiTheme="minorHAnsi" w:hAnsiTheme="minorHAnsi" w:cstheme="minorHAnsi"/>
          <w:bCs/>
          <w:sz w:val="22"/>
          <w:szCs w:val="22"/>
          <w:lang w:eastAsia="cs-CZ"/>
        </w:rPr>
      </w:pPr>
      <w:r w:rsidRPr="002E4894">
        <w:rPr>
          <w:rFonts w:asciiTheme="minorHAnsi" w:hAnsiTheme="minorHAnsi" w:cstheme="minorHAnsi"/>
          <w:bCs/>
          <w:sz w:val="22"/>
          <w:szCs w:val="22"/>
          <w:lang w:eastAsia="cs-CZ"/>
        </w:rPr>
        <w:t xml:space="preserve">Objednatel na žádost Dodavatele je oprávněn stanovit při podání požadavku delší lhůtu </w:t>
      </w:r>
      <w:r w:rsidRPr="002E4894">
        <w:rPr>
          <w:rFonts w:asciiTheme="minorHAnsi" w:hAnsiTheme="minorHAnsi" w:cstheme="minorHAnsi"/>
          <w:bCs/>
          <w:sz w:val="22"/>
          <w:szCs w:val="22"/>
          <w:lang w:eastAsia="cs-CZ"/>
        </w:rPr>
        <w:br/>
        <w:t>pro reakci Dodavatele, než je uvedeno v odst. 3 tohoto článku.</w:t>
      </w:r>
    </w:p>
    <w:p w14:paraId="0C6C95D7" w14:textId="77777777" w:rsidR="00742F0B" w:rsidRPr="002E4894" w:rsidRDefault="00742F0B" w:rsidP="00742F0B">
      <w:pPr>
        <w:numPr>
          <w:ilvl w:val="0"/>
          <w:numId w:val="12"/>
        </w:numPr>
        <w:spacing w:before="120"/>
        <w:ind w:left="426" w:hanging="426"/>
        <w:jc w:val="both"/>
        <w:rPr>
          <w:rFonts w:asciiTheme="minorHAnsi" w:hAnsiTheme="minorHAnsi" w:cstheme="minorHAnsi"/>
          <w:bCs/>
          <w:sz w:val="22"/>
          <w:szCs w:val="22"/>
          <w:lang w:eastAsia="cs-CZ"/>
        </w:rPr>
      </w:pPr>
      <w:r w:rsidRPr="002E4894">
        <w:rPr>
          <w:rFonts w:asciiTheme="minorHAnsi" w:hAnsiTheme="minorHAnsi" w:cstheme="minorHAnsi"/>
          <w:bCs/>
          <w:sz w:val="22"/>
          <w:szCs w:val="22"/>
          <w:lang w:eastAsia="cs-CZ"/>
        </w:rPr>
        <w:t>V případě nejasností si obě Smluvní strany poskytnou operativní součinnost.</w:t>
      </w:r>
    </w:p>
    <w:p w14:paraId="0C6C95D8" w14:textId="77777777" w:rsidR="00742F0B" w:rsidRPr="002E4894" w:rsidRDefault="00742F0B" w:rsidP="00742F0B">
      <w:pPr>
        <w:numPr>
          <w:ilvl w:val="0"/>
          <w:numId w:val="12"/>
        </w:numPr>
        <w:spacing w:before="120"/>
        <w:ind w:left="426" w:hanging="426"/>
        <w:jc w:val="both"/>
        <w:rPr>
          <w:rFonts w:asciiTheme="minorHAnsi" w:hAnsiTheme="minorHAnsi" w:cstheme="minorHAnsi"/>
          <w:bCs/>
          <w:sz w:val="22"/>
          <w:szCs w:val="22"/>
          <w:lang w:eastAsia="cs-CZ"/>
        </w:rPr>
      </w:pPr>
      <w:r w:rsidRPr="002E4894">
        <w:rPr>
          <w:rFonts w:asciiTheme="minorHAnsi" w:hAnsiTheme="minorHAnsi" w:cstheme="minorHAnsi"/>
          <w:bCs/>
          <w:sz w:val="22"/>
          <w:szCs w:val="22"/>
          <w:lang w:eastAsia="cs-CZ"/>
        </w:rPr>
        <w:t>Návrh řešení rozvojového požadavku musí Objednatel schválit.</w:t>
      </w:r>
    </w:p>
    <w:p w14:paraId="0C6C95D9" w14:textId="77777777" w:rsidR="00742F0B" w:rsidRPr="002E4894" w:rsidRDefault="00742F0B" w:rsidP="00742F0B">
      <w:pPr>
        <w:numPr>
          <w:ilvl w:val="0"/>
          <w:numId w:val="12"/>
        </w:numPr>
        <w:spacing w:before="120"/>
        <w:ind w:left="426" w:hanging="426"/>
        <w:jc w:val="both"/>
        <w:rPr>
          <w:rFonts w:asciiTheme="minorHAnsi" w:hAnsiTheme="minorHAnsi" w:cstheme="minorHAnsi"/>
          <w:bCs/>
          <w:sz w:val="22"/>
          <w:szCs w:val="22"/>
          <w:lang w:eastAsia="cs-CZ"/>
        </w:rPr>
      </w:pPr>
      <w:r w:rsidRPr="002E4894">
        <w:rPr>
          <w:rFonts w:asciiTheme="minorHAnsi" w:hAnsiTheme="minorHAnsi" w:cstheme="minorHAnsi"/>
          <w:bCs/>
          <w:sz w:val="22"/>
          <w:szCs w:val="22"/>
          <w:lang w:eastAsia="cs-CZ"/>
        </w:rPr>
        <w:t xml:space="preserve">Po realizaci prací Dodavatelem provedou Smluvní strany akceptaci, která bude zaznamenána v protokolu o akceptaci realizaci prací. </w:t>
      </w:r>
    </w:p>
    <w:p w14:paraId="0C6C95DA" w14:textId="77777777" w:rsidR="00742F0B" w:rsidRPr="002E4894" w:rsidRDefault="00742F0B" w:rsidP="00742F0B">
      <w:pPr>
        <w:numPr>
          <w:ilvl w:val="0"/>
          <w:numId w:val="12"/>
        </w:numPr>
        <w:spacing w:before="120"/>
        <w:ind w:left="426" w:hanging="426"/>
        <w:jc w:val="both"/>
        <w:rPr>
          <w:rFonts w:asciiTheme="minorHAnsi" w:hAnsiTheme="minorHAnsi" w:cstheme="minorHAnsi"/>
          <w:bCs/>
          <w:sz w:val="22"/>
          <w:szCs w:val="22"/>
          <w:lang w:eastAsia="cs-CZ"/>
        </w:rPr>
      </w:pPr>
      <w:r w:rsidRPr="002E4894">
        <w:rPr>
          <w:rFonts w:asciiTheme="minorHAnsi" w:hAnsiTheme="minorHAnsi" w:cstheme="minorHAnsi"/>
          <w:bCs/>
          <w:sz w:val="22"/>
          <w:szCs w:val="22"/>
          <w:lang w:eastAsia="cs-CZ"/>
        </w:rPr>
        <w:t>Dodavatel je povinen úpravy CDE na základě realizovaného rozvojového požadavku evidovat a v návaznosti na to aktualizovat dokumentaci CDE. Aktualizovanou dokumentaci zašle Dodavatel pověřenému správci IS Objednatele elektronicky nejpozději do 30 dnů od ukončení realizace rozvojového požadavku.</w:t>
      </w:r>
    </w:p>
    <w:p w14:paraId="0C6C95DD" w14:textId="77777777" w:rsidR="00742F0B" w:rsidRPr="002E4894" w:rsidRDefault="00742F0B" w:rsidP="00742F0B">
      <w:pPr>
        <w:spacing w:before="120"/>
        <w:ind w:left="426"/>
        <w:jc w:val="both"/>
        <w:rPr>
          <w:rFonts w:asciiTheme="minorHAnsi" w:hAnsiTheme="minorHAnsi" w:cstheme="minorHAnsi"/>
          <w:bCs/>
          <w:sz w:val="22"/>
          <w:szCs w:val="22"/>
          <w:lang w:eastAsia="cs-CZ"/>
        </w:rPr>
      </w:pPr>
    </w:p>
    <w:p w14:paraId="0C6C95DE" w14:textId="77777777" w:rsidR="00742F0B" w:rsidRPr="002E4894" w:rsidRDefault="00742F0B" w:rsidP="00742F0B">
      <w:pPr>
        <w:jc w:val="center"/>
        <w:outlineLvl w:val="0"/>
        <w:rPr>
          <w:rFonts w:asciiTheme="minorHAnsi" w:hAnsiTheme="minorHAnsi" w:cstheme="minorHAnsi"/>
          <w:b/>
          <w:sz w:val="22"/>
          <w:szCs w:val="22"/>
          <w:lang w:eastAsia="cs-CZ"/>
        </w:rPr>
      </w:pPr>
      <w:r w:rsidRPr="002E4894">
        <w:rPr>
          <w:rFonts w:asciiTheme="minorHAnsi" w:hAnsiTheme="minorHAnsi" w:cstheme="minorHAnsi"/>
          <w:b/>
          <w:sz w:val="22"/>
          <w:szCs w:val="22"/>
          <w:lang w:eastAsia="cs-CZ"/>
        </w:rPr>
        <w:t>VI.</w:t>
      </w:r>
    </w:p>
    <w:p w14:paraId="0C6C95DF" w14:textId="77777777" w:rsidR="00742F0B" w:rsidRPr="002E4894" w:rsidRDefault="00742F0B" w:rsidP="00742F0B">
      <w:pPr>
        <w:jc w:val="center"/>
        <w:outlineLvl w:val="0"/>
        <w:rPr>
          <w:rFonts w:asciiTheme="minorHAnsi" w:hAnsiTheme="minorHAnsi" w:cstheme="minorHAnsi"/>
          <w:b/>
          <w:sz w:val="22"/>
          <w:szCs w:val="22"/>
          <w:lang w:eastAsia="cs-CZ"/>
        </w:rPr>
      </w:pPr>
      <w:r w:rsidRPr="002E4894">
        <w:rPr>
          <w:rFonts w:asciiTheme="minorHAnsi" w:hAnsiTheme="minorHAnsi" w:cstheme="minorHAnsi"/>
          <w:b/>
          <w:sz w:val="22"/>
          <w:szCs w:val="22"/>
          <w:lang w:eastAsia="cs-CZ"/>
        </w:rPr>
        <w:t>Další povinnosti Smluvních stran</w:t>
      </w:r>
    </w:p>
    <w:p w14:paraId="0C6C95E0" w14:textId="77777777" w:rsidR="00742F0B" w:rsidRPr="002E4894" w:rsidRDefault="00742F0B" w:rsidP="00742F0B">
      <w:pPr>
        <w:jc w:val="center"/>
        <w:outlineLvl w:val="0"/>
        <w:rPr>
          <w:rFonts w:asciiTheme="minorHAnsi" w:hAnsiTheme="minorHAnsi" w:cstheme="minorHAnsi"/>
          <w:b/>
          <w:sz w:val="22"/>
          <w:szCs w:val="22"/>
          <w:lang w:eastAsia="cs-CZ"/>
        </w:rPr>
      </w:pPr>
    </w:p>
    <w:p w14:paraId="0C6C95E1" w14:textId="746A764F" w:rsidR="00742F0B" w:rsidRPr="002E4894" w:rsidRDefault="00742F0B" w:rsidP="00742F0B">
      <w:pPr>
        <w:numPr>
          <w:ilvl w:val="0"/>
          <w:numId w:val="5"/>
        </w:numPr>
        <w:tabs>
          <w:tab w:val="clear" w:pos="3240"/>
        </w:tabs>
        <w:spacing w:before="120"/>
        <w:ind w:left="426" w:hanging="426"/>
        <w:jc w:val="both"/>
        <w:outlineLvl w:val="1"/>
        <w:rPr>
          <w:rFonts w:asciiTheme="minorHAnsi" w:hAnsiTheme="minorHAnsi" w:cstheme="minorHAnsi"/>
          <w:bCs/>
          <w:sz w:val="22"/>
          <w:szCs w:val="22"/>
          <w:lang w:eastAsia="cs-CZ"/>
        </w:rPr>
      </w:pPr>
      <w:r w:rsidRPr="002E4894">
        <w:rPr>
          <w:rFonts w:asciiTheme="minorHAnsi" w:hAnsiTheme="minorHAnsi" w:cstheme="minorHAnsi"/>
          <w:bCs/>
          <w:sz w:val="22"/>
          <w:szCs w:val="22"/>
          <w:lang w:eastAsia="cs-CZ"/>
        </w:rPr>
        <w:t>Dodavatel je povinen zajistit bezpečnost dat a údajů při provádění servisní podpory CDE.</w:t>
      </w:r>
    </w:p>
    <w:p w14:paraId="0C6C95E2" w14:textId="72EDB070" w:rsidR="00742F0B" w:rsidRDefault="00742F0B" w:rsidP="00742F0B">
      <w:pPr>
        <w:numPr>
          <w:ilvl w:val="0"/>
          <w:numId w:val="5"/>
        </w:numPr>
        <w:tabs>
          <w:tab w:val="clear" w:pos="3240"/>
        </w:tabs>
        <w:spacing w:before="120"/>
        <w:ind w:left="426" w:hanging="426"/>
        <w:jc w:val="both"/>
        <w:rPr>
          <w:rFonts w:asciiTheme="minorHAnsi" w:hAnsiTheme="minorHAnsi" w:cstheme="minorHAnsi"/>
          <w:bCs/>
          <w:sz w:val="22"/>
          <w:szCs w:val="22"/>
          <w:lang w:eastAsia="cs-CZ"/>
        </w:rPr>
      </w:pPr>
      <w:r w:rsidRPr="002E4894">
        <w:rPr>
          <w:rFonts w:asciiTheme="minorHAnsi" w:hAnsiTheme="minorHAnsi" w:cstheme="minorHAnsi"/>
          <w:bCs/>
          <w:sz w:val="22"/>
          <w:szCs w:val="22"/>
          <w:lang w:eastAsia="cs-CZ"/>
        </w:rPr>
        <w:t xml:space="preserve">Objednatel se zavazuje zajistit Dodavateli nezbytnou součinnost k plnění předmětu této Smlouvy a za poskytnutí podpory </w:t>
      </w:r>
      <w:r w:rsidR="00CC6436">
        <w:rPr>
          <w:rFonts w:asciiTheme="minorHAnsi" w:hAnsiTheme="minorHAnsi" w:cstheme="minorHAnsi"/>
          <w:bCs/>
          <w:sz w:val="22"/>
          <w:szCs w:val="22"/>
          <w:lang w:eastAsia="cs-CZ"/>
        </w:rPr>
        <w:t xml:space="preserve">provozu </w:t>
      </w:r>
      <w:r w:rsidRPr="002E4894">
        <w:rPr>
          <w:rFonts w:asciiTheme="minorHAnsi" w:hAnsiTheme="minorHAnsi" w:cstheme="minorHAnsi"/>
          <w:bCs/>
          <w:sz w:val="22"/>
          <w:szCs w:val="22"/>
          <w:lang w:eastAsia="cs-CZ"/>
        </w:rPr>
        <w:t>CDE řádně uhradit Dodavateli cenu uvedenou v článku VII.</w:t>
      </w:r>
    </w:p>
    <w:p w14:paraId="3EA0B752" w14:textId="32387125" w:rsidR="00C61E82" w:rsidRPr="00541660" w:rsidRDefault="00C61E82" w:rsidP="00BE14F6">
      <w:pPr>
        <w:numPr>
          <w:ilvl w:val="0"/>
          <w:numId w:val="5"/>
        </w:numPr>
        <w:tabs>
          <w:tab w:val="clear" w:pos="3240"/>
        </w:tabs>
        <w:spacing w:before="120"/>
        <w:ind w:left="426" w:hanging="426"/>
        <w:jc w:val="both"/>
        <w:rPr>
          <w:rFonts w:asciiTheme="minorHAnsi" w:hAnsiTheme="minorHAnsi" w:cstheme="minorHAnsi"/>
          <w:bCs/>
          <w:sz w:val="22"/>
          <w:szCs w:val="22"/>
          <w:lang w:eastAsia="cs-CZ"/>
        </w:rPr>
      </w:pPr>
      <w:r w:rsidRPr="00BE14F6">
        <w:rPr>
          <w:rFonts w:asciiTheme="minorHAnsi" w:hAnsiTheme="minorHAnsi" w:cstheme="minorHAnsi"/>
          <w:bCs/>
          <w:sz w:val="22"/>
          <w:szCs w:val="22"/>
          <w:lang w:eastAsia="cs-CZ"/>
        </w:rPr>
        <w:t xml:space="preserve">Objednatel zajistí Dodavateli potřebné hardwarové zdroje - servery, operační systém </w:t>
      </w:r>
      <w:r w:rsidRPr="00541660">
        <w:rPr>
          <w:rFonts w:asciiTheme="minorHAnsi" w:hAnsiTheme="minorHAnsi" w:cstheme="minorHAnsi"/>
          <w:bCs/>
          <w:sz w:val="22"/>
          <w:szCs w:val="22"/>
          <w:lang w:eastAsia="cs-CZ"/>
        </w:rPr>
        <w:t>a databázový engine potřebný k provozu CDE.</w:t>
      </w:r>
    </w:p>
    <w:p w14:paraId="1124E160" w14:textId="18FFE68E" w:rsidR="00C61E82" w:rsidRPr="00541660" w:rsidRDefault="00C61E82" w:rsidP="00541660">
      <w:pPr>
        <w:numPr>
          <w:ilvl w:val="0"/>
          <w:numId w:val="5"/>
        </w:numPr>
        <w:tabs>
          <w:tab w:val="clear" w:pos="3240"/>
        </w:tabs>
        <w:spacing w:before="120"/>
        <w:ind w:left="426" w:hanging="426"/>
        <w:jc w:val="both"/>
        <w:rPr>
          <w:rFonts w:asciiTheme="minorHAnsi" w:hAnsiTheme="minorHAnsi" w:cstheme="minorHAnsi"/>
          <w:bCs/>
          <w:sz w:val="22"/>
          <w:szCs w:val="22"/>
          <w:lang w:eastAsia="cs-CZ"/>
        </w:rPr>
      </w:pPr>
      <w:r w:rsidRPr="002208AC">
        <w:rPr>
          <w:rFonts w:asciiTheme="minorHAnsi" w:hAnsiTheme="minorHAnsi" w:cstheme="minorHAnsi"/>
          <w:bCs/>
          <w:sz w:val="22"/>
          <w:szCs w:val="22"/>
          <w:lang w:eastAsia="cs-CZ"/>
        </w:rPr>
        <w:t xml:space="preserve">Dodavatel se zavazuje plnit své povinnosti s odbornou péčí, na své náklady a na své </w:t>
      </w:r>
      <w:r w:rsidRPr="00C61E82">
        <w:rPr>
          <w:rFonts w:asciiTheme="minorHAnsi" w:hAnsiTheme="minorHAnsi" w:cstheme="minorHAnsi"/>
          <w:bCs/>
          <w:sz w:val="22"/>
          <w:szCs w:val="22"/>
          <w:lang w:eastAsia="cs-CZ"/>
        </w:rPr>
        <w:t>nebezpečí, ve stanovených termínech řádně a včas a v požadované kvalitě, v souladu se</w:t>
      </w:r>
      <w:r>
        <w:rPr>
          <w:rFonts w:asciiTheme="minorHAnsi" w:hAnsiTheme="minorHAnsi" w:cstheme="minorHAnsi"/>
          <w:bCs/>
          <w:sz w:val="22"/>
          <w:szCs w:val="22"/>
          <w:lang w:eastAsia="cs-CZ"/>
        </w:rPr>
        <w:t xml:space="preserve"> </w:t>
      </w:r>
      <w:r w:rsidRPr="00BE14F6">
        <w:rPr>
          <w:rFonts w:asciiTheme="minorHAnsi" w:hAnsiTheme="minorHAnsi" w:cstheme="minorHAnsi"/>
          <w:bCs/>
          <w:sz w:val="22"/>
          <w:szCs w:val="22"/>
          <w:lang w:eastAsia="cs-CZ"/>
        </w:rPr>
        <w:t xml:space="preserve">zájmy Objednatele a svými kvalifikovanými </w:t>
      </w:r>
      <w:r w:rsidRPr="00541660">
        <w:rPr>
          <w:rFonts w:asciiTheme="minorHAnsi" w:hAnsiTheme="minorHAnsi" w:cstheme="minorHAnsi"/>
          <w:bCs/>
          <w:sz w:val="22"/>
          <w:szCs w:val="22"/>
          <w:lang w:eastAsia="cs-CZ"/>
        </w:rPr>
        <w:t>pracovníky.</w:t>
      </w:r>
    </w:p>
    <w:p w14:paraId="1C638445" w14:textId="6EA0F53A" w:rsidR="00C61E82" w:rsidRPr="00C61E82" w:rsidRDefault="00C61E82" w:rsidP="00541660">
      <w:pPr>
        <w:numPr>
          <w:ilvl w:val="0"/>
          <w:numId w:val="5"/>
        </w:numPr>
        <w:tabs>
          <w:tab w:val="clear" w:pos="3240"/>
        </w:tabs>
        <w:spacing w:before="120"/>
        <w:ind w:left="426" w:hanging="426"/>
        <w:jc w:val="both"/>
        <w:rPr>
          <w:rFonts w:asciiTheme="minorHAnsi" w:hAnsiTheme="minorHAnsi" w:cstheme="minorHAnsi"/>
          <w:bCs/>
          <w:sz w:val="22"/>
          <w:szCs w:val="22"/>
          <w:lang w:eastAsia="cs-CZ"/>
        </w:rPr>
      </w:pPr>
      <w:r w:rsidRPr="00541660">
        <w:rPr>
          <w:rFonts w:asciiTheme="minorHAnsi" w:hAnsiTheme="minorHAnsi" w:cstheme="minorHAnsi"/>
          <w:bCs/>
          <w:sz w:val="22"/>
          <w:szCs w:val="22"/>
          <w:lang w:eastAsia="cs-CZ"/>
        </w:rPr>
        <w:t xml:space="preserve">Dodavatel se zavazuje upozornit Objednatele na všechny okolnosti, které by mohly vést při </w:t>
      </w:r>
      <w:r w:rsidRPr="002208AC">
        <w:rPr>
          <w:rFonts w:asciiTheme="minorHAnsi" w:hAnsiTheme="minorHAnsi" w:cstheme="minorHAnsi"/>
          <w:bCs/>
          <w:sz w:val="22"/>
          <w:szCs w:val="22"/>
          <w:lang w:eastAsia="cs-CZ"/>
        </w:rPr>
        <w:t xml:space="preserve">plnění Smlouvy k omezení činnosti nebo ohrožení chodu informačního systému </w:t>
      </w:r>
      <w:r w:rsidRPr="00C61E82">
        <w:rPr>
          <w:rFonts w:asciiTheme="minorHAnsi" w:hAnsiTheme="minorHAnsi" w:cstheme="minorHAnsi"/>
          <w:bCs/>
          <w:sz w:val="22"/>
          <w:szCs w:val="22"/>
          <w:lang w:eastAsia="cs-CZ"/>
        </w:rPr>
        <w:t>Objednatele.</w:t>
      </w:r>
    </w:p>
    <w:p w14:paraId="0C6C95E3" w14:textId="77777777" w:rsidR="00742F0B" w:rsidRPr="002E4894" w:rsidRDefault="00742F0B" w:rsidP="00742F0B">
      <w:pPr>
        <w:numPr>
          <w:ilvl w:val="0"/>
          <w:numId w:val="5"/>
        </w:numPr>
        <w:tabs>
          <w:tab w:val="clear" w:pos="3240"/>
        </w:tabs>
        <w:spacing w:before="120"/>
        <w:ind w:left="426" w:hanging="426"/>
        <w:jc w:val="both"/>
        <w:rPr>
          <w:rFonts w:asciiTheme="minorHAnsi" w:hAnsiTheme="minorHAnsi" w:cstheme="minorHAnsi"/>
          <w:bCs/>
          <w:sz w:val="22"/>
          <w:szCs w:val="22"/>
          <w:lang w:eastAsia="cs-CZ"/>
        </w:rPr>
      </w:pPr>
      <w:r w:rsidRPr="002E4894">
        <w:rPr>
          <w:rFonts w:asciiTheme="minorHAnsi" w:hAnsiTheme="minorHAnsi" w:cstheme="minorHAnsi"/>
          <w:bCs/>
          <w:sz w:val="22"/>
          <w:szCs w:val="22"/>
          <w:lang w:eastAsia="cs-CZ"/>
        </w:rPr>
        <w:t xml:space="preserve">Dodavatel odpovídá Objednateli za škodu způsobenou porušením povinností Dodavatele stanovených touto Smlouvou. </w:t>
      </w:r>
    </w:p>
    <w:p w14:paraId="0C6C95E4" w14:textId="77777777" w:rsidR="00742F0B" w:rsidRPr="002E4894" w:rsidRDefault="00742F0B" w:rsidP="00742F0B">
      <w:pPr>
        <w:numPr>
          <w:ilvl w:val="0"/>
          <w:numId w:val="5"/>
        </w:numPr>
        <w:tabs>
          <w:tab w:val="clear" w:pos="3240"/>
        </w:tabs>
        <w:spacing w:before="120"/>
        <w:ind w:left="426" w:hanging="426"/>
        <w:jc w:val="both"/>
        <w:rPr>
          <w:rFonts w:asciiTheme="minorHAnsi" w:hAnsiTheme="minorHAnsi" w:cstheme="minorHAnsi"/>
          <w:bCs/>
          <w:sz w:val="22"/>
          <w:szCs w:val="22"/>
          <w:lang w:eastAsia="cs-CZ"/>
        </w:rPr>
      </w:pPr>
      <w:r w:rsidRPr="002E4894">
        <w:rPr>
          <w:rFonts w:asciiTheme="minorHAnsi" w:hAnsiTheme="minorHAnsi" w:cstheme="minorHAnsi"/>
          <w:sz w:val="22"/>
          <w:szCs w:val="22"/>
          <w:lang w:eastAsia="cs-CZ"/>
        </w:rPr>
        <w:t>Za účelem provádění servisní podpory CDE je Dodavatel oprávněn užívat vyhrazené prostředky Objednatele, na nichž se Smluvní strany dohodnou, nebo které jsou pro zabezpečení servisní podpory CDE nezbytné.</w:t>
      </w:r>
    </w:p>
    <w:p w14:paraId="0C6C95E5" w14:textId="2FB8BFEF" w:rsidR="00742F0B" w:rsidRPr="002E4894" w:rsidRDefault="00742F0B" w:rsidP="00742F0B">
      <w:pPr>
        <w:numPr>
          <w:ilvl w:val="0"/>
          <w:numId w:val="5"/>
        </w:numPr>
        <w:tabs>
          <w:tab w:val="clear" w:pos="3240"/>
        </w:tabs>
        <w:spacing w:before="120"/>
        <w:ind w:left="426" w:hanging="426"/>
        <w:jc w:val="both"/>
        <w:rPr>
          <w:rFonts w:asciiTheme="minorHAnsi" w:hAnsiTheme="minorHAnsi" w:cstheme="minorHAnsi"/>
          <w:bCs/>
          <w:sz w:val="22"/>
          <w:szCs w:val="22"/>
          <w:lang w:eastAsia="cs-CZ"/>
        </w:rPr>
      </w:pPr>
      <w:r w:rsidRPr="002E4894">
        <w:rPr>
          <w:rFonts w:asciiTheme="minorHAnsi" w:hAnsiTheme="minorHAnsi" w:cstheme="minorHAnsi"/>
          <w:sz w:val="22"/>
          <w:szCs w:val="22"/>
          <w:lang w:eastAsia="cs-CZ"/>
        </w:rPr>
        <w:t xml:space="preserve">Za účelem provádění servisní podpory bude po předchozím odsouhlasení Objednatele umožněn vstup Dodavateli do objektů Objednatele. Požadavek na vstup do určených objektů je Dodavatel povinen oznámit Objednateli nejméně </w:t>
      </w:r>
      <w:r w:rsidR="001B6869">
        <w:rPr>
          <w:rFonts w:asciiTheme="minorHAnsi" w:hAnsiTheme="minorHAnsi" w:cstheme="minorHAnsi"/>
          <w:sz w:val="22"/>
          <w:szCs w:val="22"/>
          <w:lang w:eastAsia="cs-CZ"/>
        </w:rPr>
        <w:t>2</w:t>
      </w:r>
      <w:r w:rsidR="001B6869" w:rsidRPr="002E4894">
        <w:rPr>
          <w:rFonts w:asciiTheme="minorHAnsi" w:hAnsiTheme="minorHAnsi" w:cstheme="minorHAnsi"/>
          <w:sz w:val="22"/>
          <w:szCs w:val="22"/>
          <w:lang w:eastAsia="cs-CZ"/>
        </w:rPr>
        <w:t xml:space="preserve"> </w:t>
      </w:r>
      <w:r w:rsidRPr="002E4894">
        <w:rPr>
          <w:rFonts w:asciiTheme="minorHAnsi" w:hAnsiTheme="minorHAnsi" w:cstheme="minorHAnsi"/>
          <w:sz w:val="22"/>
          <w:szCs w:val="22"/>
          <w:lang w:eastAsia="cs-CZ"/>
        </w:rPr>
        <w:t>dn</w:t>
      </w:r>
      <w:r w:rsidR="001B6869">
        <w:rPr>
          <w:rFonts w:asciiTheme="minorHAnsi" w:hAnsiTheme="minorHAnsi" w:cstheme="minorHAnsi"/>
          <w:sz w:val="22"/>
          <w:szCs w:val="22"/>
          <w:lang w:eastAsia="cs-CZ"/>
        </w:rPr>
        <w:t>y</w:t>
      </w:r>
      <w:r w:rsidRPr="002E4894">
        <w:rPr>
          <w:rFonts w:asciiTheme="minorHAnsi" w:hAnsiTheme="minorHAnsi" w:cstheme="minorHAnsi"/>
          <w:sz w:val="22"/>
          <w:szCs w:val="22"/>
          <w:lang w:eastAsia="cs-CZ"/>
        </w:rPr>
        <w:t xml:space="preserve"> před vstupem. Objednatel je povinen řádně oznámený vstup Dodavateli zajistit a umožnit. Při vstupu do objektů Objednatele bude vždy u příslušné servisní podpory CDE přítomen zaměstnanec Objednatele.</w:t>
      </w:r>
    </w:p>
    <w:p w14:paraId="0C6C95E6" w14:textId="77777777" w:rsidR="00742F0B" w:rsidRPr="002E4894" w:rsidRDefault="00742F0B" w:rsidP="00742F0B">
      <w:pPr>
        <w:numPr>
          <w:ilvl w:val="0"/>
          <w:numId w:val="5"/>
        </w:numPr>
        <w:tabs>
          <w:tab w:val="clear" w:pos="3240"/>
        </w:tabs>
        <w:spacing w:before="120"/>
        <w:ind w:left="426" w:hanging="426"/>
        <w:jc w:val="both"/>
        <w:rPr>
          <w:rFonts w:asciiTheme="minorHAnsi" w:hAnsiTheme="minorHAnsi" w:cstheme="minorHAnsi"/>
          <w:bCs/>
          <w:sz w:val="22"/>
          <w:szCs w:val="22"/>
          <w:lang w:eastAsia="cs-CZ"/>
        </w:rPr>
      </w:pPr>
      <w:r w:rsidRPr="002E4894">
        <w:rPr>
          <w:rFonts w:asciiTheme="minorHAnsi" w:hAnsiTheme="minorHAnsi" w:cstheme="minorHAnsi"/>
          <w:sz w:val="22"/>
          <w:szCs w:val="22"/>
          <w:lang w:eastAsia="cs-CZ"/>
        </w:rPr>
        <w:t xml:space="preserve">Dodavatel vede dokumentaci o všech provedených změnách v elektronické podobě </w:t>
      </w:r>
      <w:r w:rsidRPr="002E4894">
        <w:rPr>
          <w:rFonts w:asciiTheme="minorHAnsi" w:hAnsiTheme="minorHAnsi" w:cstheme="minorHAnsi"/>
          <w:sz w:val="22"/>
          <w:szCs w:val="22"/>
          <w:lang w:eastAsia="cs-CZ"/>
        </w:rPr>
        <w:br/>
        <w:t>na Objednatelem vyhrazeném úložišti. V případě nedostupnosti úložiště Objednatele předá Dodavatel dokumentaci prostřednictvím elektronické pošty kontaktní osobě Objednatele.</w:t>
      </w:r>
    </w:p>
    <w:p w14:paraId="0C6C95E7" w14:textId="23969B72" w:rsidR="00742F0B" w:rsidRPr="002E4894" w:rsidRDefault="00742F0B" w:rsidP="00742F0B">
      <w:pPr>
        <w:numPr>
          <w:ilvl w:val="0"/>
          <w:numId w:val="5"/>
        </w:numPr>
        <w:tabs>
          <w:tab w:val="clear" w:pos="3240"/>
        </w:tabs>
        <w:spacing w:before="120"/>
        <w:ind w:left="426" w:hanging="426"/>
        <w:jc w:val="both"/>
        <w:rPr>
          <w:rFonts w:asciiTheme="minorHAnsi" w:hAnsiTheme="minorHAnsi" w:cstheme="minorHAnsi"/>
          <w:bCs/>
          <w:sz w:val="22"/>
          <w:szCs w:val="22"/>
          <w:lang w:eastAsia="cs-CZ"/>
        </w:rPr>
      </w:pPr>
      <w:r w:rsidRPr="002E4894">
        <w:rPr>
          <w:rFonts w:asciiTheme="minorHAnsi" w:hAnsiTheme="minorHAnsi" w:cstheme="minorHAnsi"/>
          <w:sz w:val="22"/>
          <w:szCs w:val="22"/>
          <w:lang w:eastAsia="cs-CZ"/>
        </w:rPr>
        <w:t xml:space="preserve">Dodavatel veškeré zdrojové kódy, které byly vyvinuté speciálně pro potřeby Objednatele </w:t>
      </w:r>
      <w:r w:rsidRPr="002E4894">
        <w:rPr>
          <w:rFonts w:asciiTheme="minorHAnsi" w:hAnsiTheme="minorHAnsi" w:cstheme="minorHAnsi"/>
          <w:sz w:val="22"/>
          <w:szCs w:val="22"/>
          <w:lang w:eastAsia="cs-CZ"/>
        </w:rPr>
        <w:br/>
        <w:t xml:space="preserve">za účelem plnění předmětu Smlouvy, bezodkladně předá na vyhrazené úložiště Objednatele. V případě nedostupnosti úložiště Objednatele předá Dodavatel zdrojové kódy Objednateli prostřednictvím </w:t>
      </w:r>
      <w:r w:rsidR="003B711B">
        <w:rPr>
          <w:rFonts w:asciiTheme="minorHAnsi" w:hAnsiTheme="minorHAnsi" w:cstheme="minorHAnsi"/>
          <w:sz w:val="22"/>
          <w:szCs w:val="22"/>
          <w:lang w:eastAsia="cs-CZ"/>
        </w:rPr>
        <w:t>USB</w:t>
      </w:r>
      <w:r w:rsidR="003B711B" w:rsidRPr="002E4894">
        <w:rPr>
          <w:rFonts w:asciiTheme="minorHAnsi" w:hAnsiTheme="minorHAnsi" w:cstheme="minorHAnsi"/>
          <w:sz w:val="22"/>
          <w:szCs w:val="22"/>
          <w:lang w:eastAsia="cs-CZ"/>
        </w:rPr>
        <w:t xml:space="preserve"> </w:t>
      </w:r>
      <w:r w:rsidRPr="002E4894">
        <w:rPr>
          <w:rFonts w:asciiTheme="minorHAnsi" w:hAnsiTheme="minorHAnsi" w:cstheme="minorHAnsi"/>
          <w:sz w:val="22"/>
          <w:szCs w:val="22"/>
          <w:lang w:eastAsia="cs-CZ"/>
        </w:rPr>
        <w:t>nosiče.</w:t>
      </w:r>
    </w:p>
    <w:p w14:paraId="0C6C95E8" w14:textId="1014243B" w:rsidR="00742F0B" w:rsidRPr="00F37007" w:rsidRDefault="00742F0B" w:rsidP="00742F0B">
      <w:pPr>
        <w:numPr>
          <w:ilvl w:val="0"/>
          <w:numId w:val="5"/>
        </w:numPr>
        <w:tabs>
          <w:tab w:val="clear" w:pos="3240"/>
        </w:tabs>
        <w:spacing w:before="120"/>
        <w:ind w:left="426" w:hanging="426"/>
        <w:jc w:val="both"/>
        <w:rPr>
          <w:rFonts w:asciiTheme="minorHAnsi" w:hAnsiTheme="minorHAnsi" w:cstheme="minorHAnsi"/>
          <w:bCs/>
          <w:sz w:val="22"/>
          <w:szCs w:val="22"/>
          <w:lang w:eastAsia="cs-CZ"/>
        </w:rPr>
      </w:pPr>
      <w:r w:rsidRPr="002E4894">
        <w:rPr>
          <w:rFonts w:asciiTheme="minorHAnsi" w:hAnsiTheme="minorHAnsi" w:cstheme="minorHAnsi"/>
          <w:sz w:val="22"/>
          <w:szCs w:val="22"/>
          <w:lang w:eastAsia="cs-CZ"/>
        </w:rPr>
        <w:t>Smluvní strany jsou povinny navzájem se předem informovat o veškerých skutečnostech důležitých pro plnění předmětu této Smlouvy.</w:t>
      </w:r>
    </w:p>
    <w:p w14:paraId="6FBE96BD" w14:textId="16497075" w:rsidR="00F37007" w:rsidRPr="00397E05" w:rsidRDefault="00F37007" w:rsidP="00742F0B">
      <w:pPr>
        <w:numPr>
          <w:ilvl w:val="0"/>
          <w:numId w:val="5"/>
        </w:numPr>
        <w:tabs>
          <w:tab w:val="clear" w:pos="3240"/>
        </w:tabs>
        <w:spacing w:before="120"/>
        <w:ind w:left="426" w:hanging="426"/>
        <w:jc w:val="both"/>
        <w:rPr>
          <w:rFonts w:asciiTheme="minorHAnsi" w:hAnsiTheme="minorHAnsi" w:cstheme="minorHAnsi"/>
          <w:bCs/>
          <w:sz w:val="22"/>
          <w:szCs w:val="22"/>
          <w:lang w:eastAsia="cs-CZ"/>
        </w:rPr>
      </w:pPr>
      <w:r>
        <w:rPr>
          <w:rFonts w:asciiTheme="minorHAnsi" w:hAnsiTheme="minorHAnsi" w:cstheme="minorHAnsi"/>
          <w:bCs/>
          <w:sz w:val="22"/>
          <w:szCs w:val="22"/>
          <w:lang w:eastAsia="cs-CZ"/>
        </w:rPr>
        <w:t xml:space="preserve">Dodavatel v souladu s článkem II. odst. 1) písm. b) zajistí přístup do </w:t>
      </w:r>
      <w:r w:rsidRPr="00AB420C">
        <w:rPr>
          <w:rFonts w:asciiTheme="minorHAnsi" w:hAnsiTheme="minorHAnsi" w:cstheme="minorHAnsi"/>
          <w:sz w:val="22"/>
          <w:szCs w:val="22"/>
        </w:rPr>
        <w:t xml:space="preserve">CDE </w:t>
      </w:r>
      <w:r>
        <w:rPr>
          <w:rFonts w:asciiTheme="minorHAnsi" w:hAnsiTheme="minorHAnsi" w:cstheme="minorHAnsi"/>
          <w:sz w:val="22"/>
          <w:szCs w:val="22"/>
        </w:rPr>
        <w:t>z kteréhokoliv pracoviště všech subjektů, které se budou na stavebních projektech podílet.</w:t>
      </w:r>
    </w:p>
    <w:p w14:paraId="1A6BE7C9" w14:textId="3B981528" w:rsidR="00397E05" w:rsidRPr="002E4894" w:rsidRDefault="00397E05" w:rsidP="00742F0B">
      <w:pPr>
        <w:numPr>
          <w:ilvl w:val="0"/>
          <w:numId w:val="5"/>
        </w:numPr>
        <w:tabs>
          <w:tab w:val="clear" w:pos="3240"/>
        </w:tabs>
        <w:spacing w:before="120"/>
        <w:ind w:left="426" w:hanging="426"/>
        <w:jc w:val="both"/>
        <w:rPr>
          <w:rFonts w:asciiTheme="minorHAnsi" w:hAnsiTheme="minorHAnsi" w:cstheme="minorHAnsi"/>
          <w:bCs/>
          <w:sz w:val="22"/>
          <w:szCs w:val="22"/>
          <w:lang w:eastAsia="cs-CZ"/>
        </w:rPr>
      </w:pPr>
      <w:r>
        <w:rPr>
          <w:rFonts w:asciiTheme="minorHAnsi" w:hAnsiTheme="minorHAnsi" w:cstheme="minorHAnsi"/>
          <w:bCs/>
          <w:sz w:val="22"/>
          <w:szCs w:val="22"/>
          <w:lang w:eastAsia="cs-CZ"/>
        </w:rPr>
        <w:t>Dodavatel je povinen dodržovat interní předpisy objednatele vztahující se k předmětu plnění smlouvy. Předpisy budou dodavateli poskytnuty po uzavření smlouvy.</w:t>
      </w:r>
    </w:p>
    <w:p w14:paraId="0C6C95E9" w14:textId="77777777" w:rsidR="00742F0B" w:rsidRPr="002E4894" w:rsidRDefault="00742F0B" w:rsidP="00742F0B">
      <w:pPr>
        <w:outlineLvl w:val="0"/>
        <w:rPr>
          <w:rFonts w:asciiTheme="minorHAnsi" w:hAnsiTheme="minorHAnsi" w:cstheme="minorHAnsi"/>
          <w:b/>
          <w:sz w:val="22"/>
          <w:szCs w:val="22"/>
          <w:lang w:eastAsia="cs-CZ"/>
        </w:rPr>
      </w:pPr>
    </w:p>
    <w:p w14:paraId="0C6C95EB" w14:textId="77777777" w:rsidR="00742F0B" w:rsidRPr="002E4894" w:rsidRDefault="00742F0B" w:rsidP="00742F0B">
      <w:pPr>
        <w:jc w:val="center"/>
        <w:outlineLvl w:val="0"/>
        <w:rPr>
          <w:rFonts w:asciiTheme="minorHAnsi" w:hAnsiTheme="minorHAnsi" w:cstheme="minorHAnsi"/>
          <w:b/>
          <w:sz w:val="22"/>
          <w:szCs w:val="22"/>
          <w:lang w:eastAsia="cs-CZ"/>
        </w:rPr>
      </w:pPr>
      <w:r w:rsidRPr="002E4894">
        <w:rPr>
          <w:rFonts w:asciiTheme="minorHAnsi" w:hAnsiTheme="minorHAnsi" w:cstheme="minorHAnsi"/>
          <w:b/>
          <w:sz w:val="22"/>
          <w:szCs w:val="22"/>
          <w:lang w:eastAsia="cs-CZ"/>
        </w:rPr>
        <w:t>VII.</w:t>
      </w:r>
    </w:p>
    <w:p w14:paraId="0C6C95EC" w14:textId="77777777" w:rsidR="00742F0B" w:rsidRPr="002E4894" w:rsidRDefault="00742F0B" w:rsidP="00742F0B">
      <w:pPr>
        <w:jc w:val="center"/>
        <w:outlineLvl w:val="0"/>
        <w:rPr>
          <w:rFonts w:asciiTheme="minorHAnsi" w:hAnsiTheme="minorHAnsi" w:cstheme="minorHAnsi"/>
          <w:b/>
          <w:sz w:val="22"/>
          <w:szCs w:val="22"/>
          <w:lang w:eastAsia="cs-CZ"/>
        </w:rPr>
      </w:pPr>
      <w:r w:rsidRPr="002E4894">
        <w:rPr>
          <w:rFonts w:asciiTheme="minorHAnsi" w:hAnsiTheme="minorHAnsi" w:cstheme="minorHAnsi"/>
          <w:b/>
          <w:sz w:val="22"/>
          <w:szCs w:val="22"/>
          <w:lang w:eastAsia="cs-CZ"/>
        </w:rPr>
        <w:t>Cenové a platební podmínky</w:t>
      </w:r>
    </w:p>
    <w:p w14:paraId="0C6C95ED" w14:textId="77777777" w:rsidR="00742F0B" w:rsidRPr="002E4894" w:rsidRDefault="00742F0B" w:rsidP="00742F0B">
      <w:pPr>
        <w:jc w:val="center"/>
        <w:outlineLvl w:val="0"/>
        <w:rPr>
          <w:rFonts w:asciiTheme="minorHAnsi" w:hAnsiTheme="minorHAnsi" w:cstheme="minorHAnsi"/>
          <w:b/>
          <w:sz w:val="22"/>
          <w:szCs w:val="22"/>
          <w:lang w:eastAsia="cs-CZ"/>
        </w:rPr>
      </w:pPr>
    </w:p>
    <w:p w14:paraId="1D538EB8" w14:textId="77777777" w:rsidR="00E10C8A" w:rsidRDefault="00742F0B" w:rsidP="00E10C8A">
      <w:pPr>
        <w:numPr>
          <w:ilvl w:val="0"/>
          <w:numId w:val="13"/>
        </w:numPr>
        <w:spacing w:before="120"/>
        <w:ind w:left="426" w:hanging="426"/>
        <w:jc w:val="both"/>
        <w:rPr>
          <w:rFonts w:asciiTheme="minorHAnsi" w:hAnsiTheme="minorHAnsi" w:cstheme="minorHAnsi"/>
          <w:sz w:val="22"/>
          <w:szCs w:val="22"/>
          <w:lang w:eastAsia="cs-CZ"/>
        </w:rPr>
      </w:pPr>
      <w:r w:rsidRPr="002E4894">
        <w:rPr>
          <w:rFonts w:asciiTheme="minorHAnsi" w:hAnsiTheme="minorHAnsi" w:cstheme="minorHAnsi"/>
          <w:sz w:val="22"/>
          <w:szCs w:val="22"/>
          <w:lang w:eastAsia="cs-CZ"/>
        </w:rPr>
        <w:t xml:space="preserve">Celková cena za </w:t>
      </w:r>
      <w:bookmarkStart w:id="2" w:name="_Hlk78965451"/>
      <w:r w:rsidRPr="002E4894">
        <w:rPr>
          <w:rFonts w:asciiTheme="minorHAnsi" w:hAnsiTheme="minorHAnsi" w:cstheme="minorHAnsi"/>
          <w:sz w:val="22"/>
          <w:szCs w:val="22"/>
        </w:rPr>
        <w:t>dodávku licencí webového systému pro správu dokumentů a automatizaci procesů stavebních projektů</w:t>
      </w:r>
      <w:r w:rsidR="00BA14DB">
        <w:rPr>
          <w:rFonts w:asciiTheme="minorHAnsi" w:hAnsiTheme="minorHAnsi" w:cstheme="minorHAnsi"/>
          <w:sz w:val="22"/>
          <w:szCs w:val="22"/>
        </w:rPr>
        <w:t xml:space="preserve">, </w:t>
      </w:r>
      <w:r w:rsidRPr="00BA14DB">
        <w:rPr>
          <w:rFonts w:asciiTheme="minorHAnsi" w:hAnsiTheme="minorHAnsi" w:cstheme="minorHAnsi"/>
          <w:sz w:val="22"/>
          <w:szCs w:val="22"/>
        </w:rPr>
        <w:t xml:space="preserve">implementaci, konfiguraci, testovací provoz CDE, včetně dodání uživatelské a administrátorské dokumentace a základní proškolení administrátorů v rozsahu </w:t>
      </w:r>
      <w:r w:rsidR="00E648AB" w:rsidRPr="00BA14DB">
        <w:rPr>
          <w:rFonts w:asciiTheme="minorHAnsi" w:hAnsiTheme="minorHAnsi" w:cstheme="minorHAnsi"/>
          <w:sz w:val="22"/>
          <w:szCs w:val="22"/>
        </w:rPr>
        <w:t xml:space="preserve">8 </w:t>
      </w:r>
      <w:r w:rsidRPr="00BA14DB">
        <w:rPr>
          <w:rFonts w:asciiTheme="minorHAnsi" w:hAnsiTheme="minorHAnsi" w:cstheme="minorHAnsi"/>
          <w:sz w:val="22"/>
          <w:szCs w:val="22"/>
        </w:rPr>
        <w:t>hod</w:t>
      </w:r>
      <w:bookmarkEnd w:id="2"/>
      <w:r w:rsidR="00BA14DB">
        <w:rPr>
          <w:rFonts w:asciiTheme="minorHAnsi" w:hAnsiTheme="minorHAnsi" w:cstheme="minorHAnsi"/>
          <w:sz w:val="22"/>
          <w:szCs w:val="22"/>
        </w:rPr>
        <w:t xml:space="preserve"> a dále</w:t>
      </w:r>
      <w:r w:rsidRPr="002E4894">
        <w:rPr>
          <w:rFonts w:asciiTheme="minorHAnsi" w:hAnsiTheme="minorHAnsi" w:cstheme="minorHAnsi"/>
          <w:sz w:val="22"/>
          <w:szCs w:val="22"/>
          <w:lang w:eastAsia="cs-CZ"/>
        </w:rPr>
        <w:t xml:space="preserve"> za </w:t>
      </w:r>
      <w:r w:rsidRPr="002E4894">
        <w:rPr>
          <w:rFonts w:asciiTheme="minorHAnsi" w:hAnsiTheme="minorHAnsi" w:cstheme="minorHAnsi"/>
          <w:bCs/>
          <w:sz w:val="22"/>
          <w:szCs w:val="22"/>
          <w:lang w:eastAsia="cs-CZ"/>
        </w:rPr>
        <w:t>poskytování služeb zajišťujících servisní podporu CDE</w:t>
      </w:r>
      <w:r w:rsidR="001C4704">
        <w:rPr>
          <w:rFonts w:asciiTheme="minorHAnsi" w:hAnsiTheme="minorHAnsi" w:cstheme="minorHAnsi"/>
          <w:bCs/>
          <w:sz w:val="22"/>
          <w:szCs w:val="22"/>
          <w:lang w:eastAsia="cs-CZ"/>
        </w:rPr>
        <w:t xml:space="preserve"> za období prvních tří let </w:t>
      </w:r>
      <w:r w:rsidR="001C4704">
        <w:rPr>
          <w:rFonts w:asciiTheme="minorHAnsi" w:hAnsiTheme="minorHAnsi" w:cstheme="minorHAnsi"/>
          <w:sz w:val="22"/>
          <w:szCs w:val="22"/>
          <w:lang w:eastAsia="cs-CZ"/>
        </w:rPr>
        <w:t xml:space="preserve">plnění </w:t>
      </w:r>
      <w:r w:rsidR="001C4704" w:rsidRPr="002E4894">
        <w:rPr>
          <w:rFonts w:asciiTheme="minorHAnsi" w:hAnsiTheme="minorHAnsi" w:cstheme="minorHAnsi"/>
          <w:sz w:val="22"/>
          <w:szCs w:val="22"/>
          <w:lang w:eastAsia="cs-CZ"/>
        </w:rPr>
        <w:t xml:space="preserve">činí </w:t>
      </w:r>
      <w:r w:rsidR="001C4704" w:rsidRPr="002E4894">
        <w:rPr>
          <w:rFonts w:asciiTheme="minorHAnsi" w:hAnsiTheme="minorHAnsi" w:cstheme="minorHAnsi"/>
          <w:sz w:val="22"/>
          <w:szCs w:val="22"/>
          <w:highlight w:val="yellow"/>
          <w:lang w:eastAsia="cs-CZ"/>
        </w:rPr>
        <w:t>…</w:t>
      </w:r>
      <w:r w:rsidR="001C4704" w:rsidRPr="002E4894">
        <w:rPr>
          <w:rFonts w:asciiTheme="minorHAnsi" w:hAnsiTheme="minorHAnsi" w:cstheme="minorHAnsi"/>
          <w:b/>
          <w:i/>
          <w:sz w:val="22"/>
          <w:szCs w:val="22"/>
          <w:highlight w:val="yellow"/>
          <w:lang w:eastAsia="cs-CZ"/>
        </w:rPr>
        <w:t>doplňte</w:t>
      </w:r>
      <w:r w:rsidR="001C4704" w:rsidRPr="002E4894">
        <w:rPr>
          <w:rFonts w:asciiTheme="minorHAnsi" w:hAnsiTheme="minorHAnsi" w:cstheme="minorHAnsi"/>
          <w:sz w:val="22"/>
          <w:szCs w:val="22"/>
          <w:highlight w:val="yellow"/>
          <w:lang w:eastAsia="cs-CZ"/>
        </w:rPr>
        <w:t>…</w:t>
      </w:r>
      <w:r w:rsidR="001C4704" w:rsidRPr="002E4894">
        <w:rPr>
          <w:rFonts w:asciiTheme="minorHAnsi" w:hAnsiTheme="minorHAnsi" w:cstheme="minorHAnsi"/>
          <w:sz w:val="22"/>
          <w:szCs w:val="22"/>
          <w:lang w:eastAsia="cs-CZ"/>
        </w:rPr>
        <w:t xml:space="preserve">   Kč bez DPH, </w:t>
      </w:r>
      <w:r w:rsidR="001C4704" w:rsidRPr="002E4894">
        <w:rPr>
          <w:rFonts w:asciiTheme="minorHAnsi" w:hAnsiTheme="minorHAnsi" w:cstheme="minorHAnsi"/>
          <w:sz w:val="22"/>
          <w:szCs w:val="22"/>
          <w:highlight w:val="yellow"/>
          <w:lang w:eastAsia="cs-CZ"/>
        </w:rPr>
        <w:t>…</w:t>
      </w:r>
      <w:r w:rsidR="001C4704" w:rsidRPr="002E4894">
        <w:rPr>
          <w:rFonts w:asciiTheme="minorHAnsi" w:hAnsiTheme="minorHAnsi" w:cstheme="minorHAnsi"/>
          <w:b/>
          <w:i/>
          <w:sz w:val="22"/>
          <w:szCs w:val="22"/>
          <w:highlight w:val="yellow"/>
          <w:lang w:eastAsia="cs-CZ"/>
        </w:rPr>
        <w:t>doplňte</w:t>
      </w:r>
      <w:r w:rsidR="001C4704" w:rsidRPr="002E4894">
        <w:rPr>
          <w:rFonts w:asciiTheme="minorHAnsi" w:hAnsiTheme="minorHAnsi" w:cstheme="minorHAnsi"/>
          <w:sz w:val="22"/>
          <w:szCs w:val="22"/>
          <w:highlight w:val="yellow"/>
          <w:lang w:eastAsia="cs-CZ"/>
        </w:rPr>
        <w:t>…</w:t>
      </w:r>
      <w:r w:rsidR="001C4704" w:rsidRPr="002E4894">
        <w:rPr>
          <w:rFonts w:asciiTheme="minorHAnsi" w:hAnsiTheme="minorHAnsi" w:cstheme="minorHAnsi"/>
          <w:sz w:val="22"/>
          <w:szCs w:val="22"/>
          <w:lang w:eastAsia="cs-CZ"/>
        </w:rPr>
        <w:t xml:space="preserve">   </w:t>
      </w:r>
      <w:r w:rsidR="001C4704" w:rsidRPr="00AF4D76">
        <w:rPr>
          <w:rFonts w:asciiTheme="minorHAnsi" w:hAnsiTheme="minorHAnsi" w:cstheme="minorHAnsi"/>
          <w:sz w:val="22"/>
          <w:szCs w:val="22"/>
          <w:lang w:eastAsia="cs-CZ"/>
        </w:rPr>
        <w:t xml:space="preserve">Kč včetně DPH. </w:t>
      </w:r>
    </w:p>
    <w:p w14:paraId="341D9234" w14:textId="63F0860D" w:rsidR="001C4704" w:rsidRPr="00E10C8A" w:rsidRDefault="001C4704" w:rsidP="00E10C8A">
      <w:pPr>
        <w:numPr>
          <w:ilvl w:val="0"/>
          <w:numId w:val="13"/>
        </w:numPr>
        <w:spacing w:before="120"/>
        <w:ind w:left="426" w:hanging="426"/>
        <w:jc w:val="both"/>
        <w:rPr>
          <w:rFonts w:asciiTheme="minorHAnsi" w:hAnsiTheme="minorHAnsi" w:cstheme="minorHAnsi"/>
          <w:sz w:val="22"/>
          <w:szCs w:val="22"/>
          <w:lang w:eastAsia="cs-CZ"/>
        </w:rPr>
      </w:pPr>
      <w:r w:rsidRPr="00E10C8A">
        <w:rPr>
          <w:rFonts w:asciiTheme="minorHAnsi" w:hAnsiTheme="minorHAnsi" w:cstheme="minorHAnsi"/>
          <w:sz w:val="22"/>
          <w:szCs w:val="22"/>
          <w:lang w:eastAsia="cs-CZ"/>
        </w:rPr>
        <w:t xml:space="preserve">Cena za poskytování služeb zajišťujících </w:t>
      </w:r>
      <w:r w:rsidR="00CC6436" w:rsidRPr="00E10C8A">
        <w:rPr>
          <w:rFonts w:asciiTheme="minorHAnsi" w:hAnsiTheme="minorHAnsi" w:cstheme="minorHAnsi"/>
          <w:sz w:val="22"/>
          <w:szCs w:val="22"/>
          <w:lang w:eastAsia="cs-CZ"/>
        </w:rPr>
        <w:t>provoz</w:t>
      </w:r>
      <w:r w:rsidRPr="00E10C8A">
        <w:rPr>
          <w:rFonts w:asciiTheme="minorHAnsi" w:hAnsiTheme="minorHAnsi" w:cstheme="minorHAnsi"/>
          <w:sz w:val="22"/>
          <w:szCs w:val="22"/>
          <w:lang w:eastAsia="cs-CZ"/>
        </w:rPr>
        <w:t xml:space="preserve"> CDE </w:t>
      </w:r>
      <w:r w:rsidR="00412C44" w:rsidRPr="00E10C8A">
        <w:rPr>
          <w:rFonts w:asciiTheme="minorHAnsi" w:hAnsiTheme="minorHAnsi" w:cstheme="minorHAnsi"/>
          <w:sz w:val="22"/>
          <w:szCs w:val="22"/>
          <w:lang w:eastAsia="cs-CZ"/>
        </w:rPr>
        <w:t xml:space="preserve">od zahájeného čtvrtého roku užívání CDE objednatelem činí </w:t>
      </w:r>
      <w:r w:rsidRPr="00E10C8A">
        <w:rPr>
          <w:rFonts w:asciiTheme="minorHAnsi" w:hAnsiTheme="minorHAnsi" w:cstheme="minorHAnsi"/>
          <w:sz w:val="22"/>
          <w:szCs w:val="22"/>
          <w:lang w:eastAsia="cs-CZ"/>
        </w:rPr>
        <w:t xml:space="preserve">za 12 měsíců </w:t>
      </w:r>
      <w:r w:rsidRPr="00E10C8A">
        <w:rPr>
          <w:rFonts w:asciiTheme="minorHAnsi" w:hAnsiTheme="minorHAnsi" w:cstheme="minorHAnsi"/>
          <w:sz w:val="22"/>
          <w:szCs w:val="22"/>
          <w:highlight w:val="yellow"/>
          <w:lang w:eastAsia="cs-CZ"/>
        </w:rPr>
        <w:t>…</w:t>
      </w:r>
      <w:r w:rsidRPr="00E10C8A">
        <w:rPr>
          <w:rFonts w:asciiTheme="minorHAnsi" w:hAnsiTheme="minorHAnsi" w:cstheme="minorHAnsi"/>
          <w:b/>
          <w:bCs/>
          <w:i/>
          <w:iCs/>
          <w:sz w:val="22"/>
          <w:szCs w:val="22"/>
          <w:highlight w:val="yellow"/>
          <w:lang w:eastAsia="cs-CZ"/>
        </w:rPr>
        <w:t>dopl</w:t>
      </w:r>
      <w:r w:rsidRPr="00E10C8A">
        <w:rPr>
          <w:rFonts w:asciiTheme="minorHAnsi" w:hAnsiTheme="minorHAnsi" w:cstheme="minorHAnsi" w:hint="eastAsia"/>
          <w:b/>
          <w:bCs/>
          <w:i/>
          <w:iCs/>
          <w:sz w:val="22"/>
          <w:szCs w:val="22"/>
          <w:highlight w:val="yellow"/>
          <w:lang w:eastAsia="cs-CZ"/>
        </w:rPr>
        <w:t>ň</w:t>
      </w:r>
      <w:r w:rsidRPr="00E10C8A">
        <w:rPr>
          <w:rFonts w:asciiTheme="minorHAnsi" w:hAnsiTheme="minorHAnsi" w:cstheme="minorHAnsi"/>
          <w:b/>
          <w:bCs/>
          <w:i/>
          <w:iCs/>
          <w:sz w:val="22"/>
          <w:szCs w:val="22"/>
          <w:highlight w:val="yellow"/>
          <w:lang w:eastAsia="cs-CZ"/>
        </w:rPr>
        <w:t>te</w:t>
      </w:r>
      <w:r w:rsidRPr="00E10C8A">
        <w:rPr>
          <w:rFonts w:asciiTheme="minorHAnsi" w:hAnsiTheme="minorHAnsi" w:cstheme="minorHAnsi"/>
          <w:sz w:val="22"/>
          <w:szCs w:val="22"/>
          <w:highlight w:val="yellow"/>
          <w:lang w:eastAsia="cs-CZ"/>
        </w:rPr>
        <w:t>…</w:t>
      </w:r>
      <w:r w:rsidRPr="00E10C8A">
        <w:rPr>
          <w:rFonts w:asciiTheme="minorHAnsi" w:hAnsiTheme="minorHAnsi" w:cstheme="minorHAnsi"/>
          <w:sz w:val="22"/>
          <w:szCs w:val="22"/>
          <w:lang w:eastAsia="cs-CZ"/>
        </w:rPr>
        <w:t xml:space="preserve"> Kč bez DPH, </w:t>
      </w:r>
      <w:r w:rsidRPr="00E10C8A">
        <w:rPr>
          <w:rFonts w:asciiTheme="minorHAnsi" w:hAnsiTheme="minorHAnsi" w:cstheme="minorHAnsi"/>
          <w:sz w:val="22"/>
          <w:szCs w:val="22"/>
          <w:highlight w:val="yellow"/>
          <w:lang w:eastAsia="cs-CZ"/>
        </w:rPr>
        <w:t>…</w:t>
      </w:r>
      <w:r w:rsidRPr="00E10C8A">
        <w:rPr>
          <w:rFonts w:asciiTheme="minorHAnsi" w:hAnsiTheme="minorHAnsi" w:cstheme="minorHAnsi"/>
          <w:b/>
          <w:bCs/>
          <w:i/>
          <w:iCs/>
          <w:sz w:val="22"/>
          <w:szCs w:val="22"/>
          <w:highlight w:val="yellow"/>
          <w:lang w:eastAsia="cs-CZ"/>
        </w:rPr>
        <w:t>dopl</w:t>
      </w:r>
      <w:r w:rsidRPr="00E10C8A">
        <w:rPr>
          <w:rFonts w:asciiTheme="minorHAnsi" w:hAnsiTheme="minorHAnsi" w:cstheme="minorHAnsi" w:hint="eastAsia"/>
          <w:b/>
          <w:bCs/>
          <w:i/>
          <w:iCs/>
          <w:sz w:val="22"/>
          <w:szCs w:val="22"/>
          <w:highlight w:val="yellow"/>
          <w:lang w:eastAsia="cs-CZ"/>
        </w:rPr>
        <w:t>ň</w:t>
      </w:r>
      <w:r w:rsidRPr="00E10C8A">
        <w:rPr>
          <w:rFonts w:asciiTheme="minorHAnsi" w:hAnsiTheme="minorHAnsi" w:cstheme="minorHAnsi"/>
          <w:b/>
          <w:bCs/>
          <w:i/>
          <w:iCs/>
          <w:sz w:val="22"/>
          <w:szCs w:val="22"/>
          <w:highlight w:val="yellow"/>
          <w:lang w:eastAsia="cs-CZ"/>
        </w:rPr>
        <w:t>te</w:t>
      </w:r>
      <w:r w:rsidRPr="00E10C8A">
        <w:rPr>
          <w:rFonts w:asciiTheme="minorHAnsi" w:hAnsiTheme="minorHAnsi" w:cstheme="minorHAnsi"/>
          <w:sz w:val="22"/>
          <w:szCs w:val="22"/>
          <w:highlight w:val="yellow"/>
          <w:lang w:eastAsia="cs-CZ"/>
        </w:rPr>
        <w:t>…</w:t>
      </w:r>
      <w:r w:rsidRPr="00E10C8A">
        <w:rPr>
          <w:rFonts w:asciiTheme="minorHAnsi" w:hAnsiTheme="minorHAnsi" w:cstheme="minorHAnsi"/>
          <w:sz w:val="22"/>
          <w:szCs w:val="22"/>
          <w:lang w:eastAsia="cs-CZ"/>
        </w:rPr>
        <w:t xml:space="preserve"> Kč včetně DPH, cena za poskytování služeb zajišťujících </w:t>
      </w:r>
      <w:r w:rsidR="00CC6436" w:rsidRPr="00E10C8A">
        <w:rPr>
          <w:rFonts w:asciiTheme="minorHAnsi" w:hAnsiTheme="minorHAnsi" w:cstheme="minorHAnsi"/>
          <w:sz w:val="22"/>
          <w:szCs w:val="22"/>
          <w:lang w:eastAsia="cs-CZ"/>
        </w:rPr>
        <w:t xml:space="preserve">provoz </w:t>
      </w:r>
      <w:r w:rsidRPr="00E10C8A">
        <w:rPr>
          <w:rFonts w:asciiTheme="minorHAnsi" w:hAnsiTheme="minorHAnsi" w:cstheme="minorHAnsi"/>
          <w:sz w:val="22"/>
          <w:szCs w:val="22"/>
          <w:lang w:eastAsia="cs-CZ"/>
        </w:rPr>
        <w:t xml:space="preserve">CDE za 1 měsíc činí </w:t>
      </w:r>
      <w:r w:rsidRPr="00E10C8A">
        <w:rPr>
          <w:rFonts w:asciiTheme="minorHAnsi" w:hAnsiTheme="minorHAnsi" w:cstheme="minorHAnsi"/>
          <w:sz w:val="22"/>
          <w:szCs w:val="22"/>
          <w:highlight w:val="yellow"/>
          <w:lang w:eastAsia="cs-CZ"/>
        </w:rPr>
        <w:t>…</w:t>
      </w:r>
      <w:r w:rsidRPr="00E10C8A">
        <w:rPr>
          <w:rFonts w:asciiTheme="minorHAnsi" w:hAnsiTheme="minorHAnsi" w:cstheme="minorHAnsi"/>
          <w:b/>
          <w:bCs/>
          <w:i/>
          <w:iCs/>
          <w:sz w:val="22"/>
          <w:szCs w:val="22"/>
          <w:highlight w:val="yellow"/>
          <w:lang w:eastAsia="cs-CZ"/>
        </w:rPr>
        <w:t>dopl</w:t>
      </w:r>
      <w:r w:rsidRPr="00E10C8A">
        <w:rPr>
          <w:rFonts w:asciiTheme="minorHAnsi" w:hAnsiTheme="minorHAnsi" w:cstheme="minorHAnsi" w:hint="eastAsia"/>
          <w:b/>
          <w:bCs/>
          <w:i/>
          <w:iCs/>
          <w:sz w:val="22"/>
          <w:szCs w:val="22"/>
          <w:highlight w:val="yellow"/>
          <w:lang w:eastAsia="cs-CZ"/>
        </w:rPr>
        <w:t>ň</w:t>
      </w:r>
      <w:r w:rsidRPr="00E10C8A">
        <w:rPr>
          <w:rFonts w:asciiTheme="minorHAnsi" w:hAnsiTheme="minorHAnsi" w:cstheme="minorHAnsi"/>
          <w:b/>
          <w:bCs/>
          <w:i/>
          <w:iCs/>
          <w:sz w:val="22"/>
          <w:szCs w:val="22"/>
          <w:highlight w:val="yellow"/>
          <w:lang w:eastAsia="cs-CZ"/>
        </w:rPr>
        <w:t>te</w:t>
      </w:r>
      <w:r w:rsidRPr="00E10C8A">
        <w:rPr>
          <w:rFonts w:asciiTheme="minorHAnsi" w:hAnsiTheme="minorHAnsi" w:cstheme="minorHAnsi"/>
          <w:sz w:val="22"/>
          <w:szCs w:val="22"/>
          <w:highlight w:val="yellow"/>
          <w:lang w:eastAsia="cs-CZ"/>
        </w:rPr>
        <w:t>…</w:t>
      </w:r>
      <w:r w:rsidRPr="00E10C8A">
        <w:rPr>
          <w:rFonts w:asciiTheme="minorHAnsi" w:hAnsiTheme="minorHAnsi" w:cstheme="minorHAnsi"/>
          <w:sz w:val="22"/>
          <w:szCs w:val="22"/>
          <w:lang w:eastAsia="cs-CZ"/>
        </w:rPr>
        <w:t xml:space="preserve"> Kč bez DPH, </w:t>
      </w:r>
      <w:r w:rsidRPr="00E10C8A">
        <w:rPr>
          <w:rFonts w:asciiTheme="minorHAnsi" w:hAnsiTheme="minorHAnsi" w:cstheme="minorHAnsi"/>
          <w:sz w:val="22"/>
          <w:szCs w:val="22"/>
          <w:highlight w:val="yellow"/>
          <w:lang w:eastAsia="cs-CZ"/>
        </w:rPr>
        <w:t>…</w:t>
      </w:r>
      <w:r w:rsidRPr="00E10C8A">
        <w:rPr>
          <w:rFonts w:asciiTheme="minorHAnsi" w:hAnsiTheme="minorHAnsi" w:cstheme="minorHAnsi"/>
          <w:b/>
          <w:bCs/>
          <w:i/>
          <w:iCs/>
          <w:sz w:val="22"/>
          <w:szCs w:val="22"/>
          <w:highlight w:val="yellow"/>
          <w:lang w:eastAsia="cs-CZ"/>
        </w:rPr>
        <w:t>dopl</w:t>
      </w:r>
      <w:r w:rsidRPr="00E10C8A">
        <w:rPr>
          <w:rFonts w:asciiTheme="minorHAnsi" w:hAnsiTheme="minorHAnsi" w:cstheme="minorHAnsi" w:hint="eastAsia"/>
          <w:b/>
          <w:bCs/>
          <w:i/>
          <w:iCs/>
          <w:sz w:val="22"/>
          <w:szCs w:val="22"/>
          <w:highlight w:val="yellow"/>
          <w:lang w:eastAsia="cs-CZ"/>
        </w:rPr>
        <w:t>ň</w:t>
      </w:r>
      <w:r w:rsidRPr="00E10C8A">
        <w:rPr>
          <w:rFonts w:asciiTheme="minorHAnsi" w:hAnsiTheme="minorHAnsi" w:cstheme="minorHAnsi"/>
          <w:b/>
          <w:bCs/>
          <w:i/>
          <w:iCs/>
          <w:sz w:val="22"/>
          <w:szCs w:val="22"/>
          <w:highlight w:val="yellow"/>
          <w:lang w:eastAsia="cs-CZ"/>
        </w:rPr>
        <w:t>te</w:t>
      </w:r>
      <w:r w:rsidRPr="00E10C8A">
        <w:rPr>
          <w:rFonts w:asciiTheme="minorHAnsi" w:hAnsiTheme="minorHAnsi" w:cstheme="minorHAnsi"/>
          <w:sz w:val="22"/>
          <w:szCs w:val="22"/>
          <w:highlight w:val="yellow"/>
          <w:lang w:eastAsia="cs-CZ"/>
        </w:rPr>
        <w:t>…</w:t>
      </w:r>
      <w:r w:rsidRPr="00E10C8A">
        <w:rPr>
          <w:rFonts w:asciiTheme="minorHAnsi" w:hAnsiTheme="minorHAnsi" w:cstheme="minorHAnsi"/>
          <w:sz w:val="22"/>
          <w:szCs w:val="22"/>
          <w:lang w:eastAsia="cs-CZ"/>
        </w:rPr>
        <w:t xml:space="preserve"> Kč včetně DPH.</w:t>
      </w:r>
      <w:r w:rsidR="00422DDE" w:rsidRPr="00E10C8A">
        <w:rPr>
          <w:rFonts w:asciiTheme="minorHAnsi" w:hAnsiTheme="minorHAnsi" w:cstheme="minorHAnsi"/>
          <w:sz w:val="22"/>
          <w:szCs w:val="22"/>
          <w:lang w:eastAsia="cs-CZ"/>
        </w:rPr>
        <w:t xml:space="preserve"> </w:t>
      </w:r>
    </w:p>
    <w:p w14:paraId="32CD6718" w14:textId="0DB5A82F" w:rsidR="003033C4" w:rsidRPr="00BE14F6" w:rsidRDefault="00493FE5" w:rsidP="00BA14DB">
      <w:pPr>
        <w:numPr>
          <w:ilvl w:val="0"/>
          <w:numId w:val="13"/>
        </w:numPr>
        <w:spacing w:before="120"/>
        <w:ind w:left="426" w:hanging="426"/>
        <w:jc w:val="both"/>
        <w:rPr>
          <w:rFonts w:asciiTheme="minorHAnsi" w:hAnsiTheme="minorHAnsi" w:cstheme="minorHAnsi"/>
          <w:sz w:val="22"/>
          <w:szCs w:val="22"/>
          <w:lang w:eastAsia="cs-CZ"/>
        </w:rPr>
      </w:pPr>
      <w:r>
        <w:rPr>
          <w:rFonts w:asciiTheme="minorHAnsi" w:hAnsiTheme="minorHAnsi" w:cstheme="minorHAnsi"/>
          <w:sz w:val="22"/>
          <w:szCs w:val="22"/>
          <w:lang w:eastAsia="cs-CZ"/>
        </w:rPr>
        <w:t>Platba</w:t>
      </w:r>
      <w:r w:rsidRPr="002E4894">
        <w:rPr>
          <w:rFonts w:asciiTheme="minorHAnsi" w:hAnsiTheme="minorHAnsi" w:cstheme="minorHAnsi"/>
          <w:sz w:val="22"/>
          <w:szCs w:val="22"/>
          <w:lang w:eastAsia="cs-CZ"/>
        </w:rPr>
        <w:t xml:space="preserve"> </w:t>
      </w:r>
      <w:r>
        <w:rPr>
          <w:rFonts w:asciiTheme="minorHAnsi" w:hAnsiTheme="minorHAnsi" w:cstheme="minorHAnsi"/>
          <w:sz w:val="22"/>
          <w:szCs w:val="22"/>
          <w:lang w:eastAsia="cs-CZ"/>
        </w:rPr>
        <w:t>za poskyt</w:t>
      </w:r>
      <w:r w:rsidR="00422DDE">
        <w:rPr>
          <w:rFonts w:asciiTheme="minorHAnsi" w:hAnsiTheme="minorHAnsi" w:cstheme="minorHAnsi"/>
          <w:sz w:val="22"/>
          <w:szCs w:val="22"/>
          <w:lang w:eastAsia="cs-CZ"/>
        </w:rPr>
        <w:t>nut</w:t>
      </w:r>
      <w:r>
        <w:rPr>
          <w:rFonts w:asciiTheme="minorHAnsi" w:hAnsiTheme="minorHAnsi" w:cstheme="minorHAnsi"/>
          <w:sz w:val="22"/>
          <w:szCs w:val="22"/>
          <w:lang w:eastAsia="cs-CZ"/>
        </w:rPr>
        <w:t>í plnění dle</w:t>
      </w:r>
      <w:r w:rsidRPr="002E4894">
        <w:rPr>
          <w:rFonts w:asciiTheme="minorHAnsi" w:hAnsiTheme="minorHAnsi" w:cstheme="minorHAnsi"/>
          <w:sz w:val="22"/>
          <w:szCs w:val="22"/>
          <w:lang w:eastAsia="cs-CZ"/>
        </w:rPr>
        <w:t xml:space="preserve"> </w:t>
      </w:r>
      <w:r>
        <w:rPr>
          <w:rFonts w:asciiTheme="minorHAnsi" w:hAnsiTheme="minorHAnsi" w:cstheme="minorHAnsi"/>
          <w:sz w:val="22"/>
          <w:szCs w:val="22"/>
          <w:lang w:eastAsia="cs-CZ"/>
        </w:rPr>
        <w:t>odstavce</w:t>
      </w:r>
      <w:r w:rsidR="00422DDE">
        <w:rPr>
          <w:rFonts w:asciiTheme="minorHAnsi" w:hAnsiTheme="minorHAnsi" w:cstheme="minorHAnsi"/>
          <w:sz w:val="22"/>
          <w:szCs w:val="22"/>
          <w:lang w:eastAsia="cs-CZ"/>
        </w:rPr>
        <w:t xml:space="preserve"> (</w:t>
      </w:r>
      <w:r w:rsidR="0072151E">
        <w:rPr>
          <w:rFonts w:asciiTheme="minorHAnsi" w:hAnsiTheme="minorHAnsi" w:cstheme="minorHAnsi"/>
          <w:sz w:val="22"/>
          <w:szCs w:val="22"/>
          <w:lang w:eastAsia="cs-CZ"/>
        </w:rPr>
        <w:t>1</w:t>
      </w:r>
      <w:r w:rsidR="00422DDE">
        <w:rPr>
          <w:rFonts w:asciiTheme="minorHAnsi" w:hAnsiTheme="minorHAnsi" w:cstheme="minorHAnsi"/>
          <w:sz w:val="22"/>
          <w:szCs w:val="22"/>
          <w:lang w:eastAsia="cs-CZ"/>
        </w:rPr>
        <w:t>) tohoto článku</w:t>
      </w:r>
      <w:r>
        <w:rPr>
          <w:rFonts w:asciiTheme="minorHAnsi" w:hAnsiTheme="minorHAnsi" w:cstheme="minorHAnsi"/>
          <w:sz w:val="22"/>
          <w:szCs w:val="22"/>
          <w:lang w:eastAsia="cs-CZ"/>
        </w:rPr>
        <w:t xml:space="preserve"> </w:t>
      </w:r>
      <w:r w:rsidRPr="002E4894">
        <w:rPr>
          <w:rFonts w:asciiTheme="minorHAnsi" w:hAnsiTheme="minorHAnsi" w:cstheme="minorHAnsi"/>
          <w:sz w:val="22"/>
          <w:szCs w:val="22"/>
          <w:lang w:eastAsia="cs-CZ"/>
        </w:rPr>
        <w:t xml:space="preserve">bude </w:t>
      </w:r>
      <w:r w:rsidR="00422DDE">
        <w:rPr>
          <w:rFonts w:asciiTheme="minorHAnsi" w:hAnsiTheme="minorHAnsi" w:cstheme="minorHAnsi"/>
          <w:sz w:val="22"/>
          <w:szCs w:val="22"/>
          <w:lang w:eastAsia="cs-CZ"/>
        </w:rPr>
        <w:t>u</w:t>
      </w:r>
      <w:r w:rsidRPr="002E4894">
        <w:rPr>
          <w:rFonts w:asciiTheme="minorHAnsi" w:hAnsiTheme="minorHAnsi" w:cstheme="minorHAnsi"/>
          <w:sz w:val="22"/>
          <w:szCs w:val="22"/>
          <w:lang w:eastAsia="cs-CZ"/>
        </w:rPr>
        <w:t xml:space="preserve">hrazena Objednatelem </w:t>
      </w:r>
      <w:r w:rsidR="003033C4">
        <w:rPr>
          <w:rFonts w:asciiTheme="minorHAnsi" w:hAnsiTheme="minorHAnsi" w:cstheme="minorHAnsi"/>
          <w:sz w:val="22"/>
          <w:szCs w:val="22"/>
          <w:lang w:eastAsia="cs-CZ"/>
        </w:rPr>
        <w:t>předem za období prvních tří let od účinnosti smlouvy</w:t>
      </w:r>
      <w:r w:rsidR="003033C4" w:rsidDel="00422DDE">
        <w:rPr>
          <w:rFonts w:asciiTheme="minorHAnsi" w:hAnsiTheme="minorHAnsi" w:cstheme="minorHAnsi"/>
          <w:sz w:val="22"/>
          <w:szCs w:val="22"/>
          <w:lang w:eastAsia="cs-CZ"/>
        </w:rPr>
        <w:t xml:space="preserve"> </w:t>
      </w:r>
      <w:r w:rsidR="003033C4">
        <w:rPr>
          <w:rFonts w:asciiTheme="minorHAnsi" w:hAnsiTheme="minorHAnsi" w:cstheme="minorHAnsi"/>
          <w:sz w:val="22"/>
          <w:szCs w:val="22"/>
          <w:lang w:eastAsia="cs-CZ"/>
        </w:rPr>
        <w:t xml:space="preserve">po poskytnutí </w:t>
      </w:r>
      <w:r w:rsidR="00422DDE" w:rsidRPr="00422DDE">
        <w:rPr>
          <w:rFonts w:asciiTheme="minorHAnsi" w:hAnsiTheme="minorHAnsi" w:cstheme="minorHAnsi"/>
          <w:sz w:val="22"/>
          <w:szCs w:val="22"/>
          <w:lang w:eastAsia="cs-CZ"/>
        </w:rPr>
        <w:t>licencí webového systému pro správu dokumentů a automatizaci procesů stavebních projektů, implementaci, konfiguraci, testovací</w:t>
      </w:r>
      <w:r w:rsidR="003033C4">
        <w:rPr>
          <w:rFonts w:asciiTheme="minorHAnsi" w:hAnsiTheme="minorHAnsi" w:cstheme="minorHAnsi"/>
          <w:sz w:val="22"/>
          <w:szCs w:val="22"/>
          <w:lang w:eastAsia="cs-CZ"/>
        </w:rPr>
        <w:t>m</w:t>
      </w:r>
      <w:r w:rsidR="00422DDE" w:rsidRPr="00422DDE">
        <w:rPr>
          <w:rFonts w:asciiTheme="minorHAnsi" w:hAnsiTheme="minorHAnsi" w:cstheme="minorHAnsi"/>
          <w:sz w:val="22"/>
          <w:szCs w:val="22"/>
          <w:lang w:eastAsia="cs-CZ"/>
        </w:rPr>
        <w:t xml:space="preserve"> provoz</w:t>
      </w:r>
      <w:r w:rsidR="003033C4">
        <w:rPr>
          <w:rFonts w:asciiTheme="minorHAnsi" w:hAnsiTheme="minorHAnsi" w:cstheme="minorHAnsi"/>
          <w:sz w:val="22"/>
          <w:szCs w:val="22"/>
          <w:lang w:eastAsia="cs-CZ"/>
        </w:rPr>
        <w:t>u</w:t>
      </w:r>
      <w:r w:rsidR="00422DDE" w:rsidRPr="00422DDE">
        <w:rPr>
          <w:rFonts w:asciiTheme="minorHAnsi" w:hAnsiTheme="minorHAnsi" w:cstheme="minorHAnsi"/>
          <w:sz w:val="22"/>
          <w:szCs w:val="22"/>
          <w:lang w:eastAsia="cs-CZ"/>
        </w:rPr>
        <w:t xml:space="preserve"> CDE, dodání uživatelské a administrátorské dokumentace a základní</w:t>
      </w:r>
      <w:r w:rsidR="003033C4">
        <w:rPr>
          <w:rFonts w:asciiTheme="minorHAnsi" w:hAnsiTheme="minorHAnsi" w:cstheme="minorHAnsi"/>
          <w:sz w:val="22"/>
          <w:szCs w:val="22"/>
          <w:lang w:eastAsia="cs-CZ"/>
        </w:rPr>
        <w:t>ho</w:t>
      </w:r>
      <w:r w:rsidR="00422DDE" w:rsidRPr="00422DDE">
        <w:rPr>
          <w:rFonts w:asciiTheme="minorHAnsi" w:hAnsiTheme="minorHAnsi" w:cstheme="minorHAnsi"/>
          <w:sz w:val="22"/>
          <w:szCs w:val="22"/>
          <w:lang w:eastAsia="cs-CZ"/>
        </w:rPr>
        <w:t xml:space="preserve"> proškolení administrátorů</w:t>
      </w:r>
      <w:r w:rsidR="003033C4">
        <w:rPr>
          <w:rFonts w:asciiTheme="minorHAnsi" w:hAnsiTheme="minorHAnsi" w:cstheme="minorHAnsi"/>
          <w:sz w:val="22"/>
          <w:szCs w:val="22"/>
          <w:lang w:eastAsia="cs-CZ"/>
        </w:rPr>
        <w:t>,</w:t>
      </w:r>
      <w:r>
        <w:rPr>
          <w:rFonts w:asciiTheme="minorHAnsi" w:hAnsiTheme="minorHAnsi" w:cstheme="minorHAnsi"/>
          <w:sz w:val="22"/>
          <w:szCs w:val="22"/>
          <w:lang w:eastAsia="cs-CZ"/>
        </w:rPr>
        <w:t xml:space="preserve"> </w:t>
      </w:r>
      <w:r w:rsidR="003033C4">
        <w:rPr>
          <w:rFonts w:asciiTheme="minorHAnsi" w:hAnsiTheme="minorHAnsi" w:cstheme="minorHAnsi"/>
          <w:sz w:val="22"/>
          <w:szCs w:val="22"/>
          <w:lang w:eastAsia="cs-CZ"/>
        </w:rPr>
        <w:t xml:space="preserve">a to </w:t>
      </w:r>
      <w:r>
        <w:rPr>
          <w:rFonts w:asciiTheme="minorHAnsi" w:hAnsiTheme="minorHAnsi" w:cstheme="minorHAnsi"/>
          <w:sz w:val="22"/>
          <w:szCs w:val="22"/>
          <w:lang w:eastAsia="cs-CZ"/>
        </w:rPr>
        <w:t xml:space="preserve">na základě faktury vystavené </w:t>
      </w:r>
      <w:r w:rsidRPr="00823D01">
        <w:rPr>
          <w:rFonts w:asciiTheme="minorHAnsi" w:hAnsiTheme="minorHAnsi" w:cstheme="minorHAnsi"/>
          <w:sz w:val="22"/>
          <w:szCs w:val="22"/>
          <w:lang w:eastAsia="cs-CZ"/>
        </w:rPr>
        <w:t xml:space="preserve">Dodavatelem. </w:t>
      </w:r>
    </w:p>
    <w:p w14:paraId="0C6C95F2" w14:textId="7974BDC9" w:rsidR="00742F0B" w:rsidRPr="00823D01" w:rsidRDefault="00493FE5" w:rsidP="003933F8">
      <w:pPr>
        <w:numPr>
          <w:ilvl w:val="0"/>
          <w:numId w:val="13"/>
        </w:numPr>
        <w:spacing w:before="120"/>
        <w:ind w:left="426" w:hanging="426"/>
        <w:jc w:val="both"/>
        <w:rPr>
          <w:rFonts w:asciiTheme="minorHAnsi" w:hAnsiTheme="minorHAnsi" w:cstheme="minorHAnsi"/>
          <w:sz w:val="22"/>
          <w:szCs w:val="22"/>
          <w:lang w:eastAsia="cs-CZ"/>
        </w:rPr>
      </w:pPr>
      <w:r w:rsidRPr="00BE14F6">
        <w:rPr>
          <w:rFonts w:asciiTheme="minorHAnsi" w:hAnsiTheme="minorHAnsi" w:cstheme="minorHAnsi"/>
          <w:sz w:val="22"/>
          <w:szCs w:val="22"/>
          <w:lang w:eastAsia="cs-CZ"/>
        </w:rPr>
        <w:t xml:space="preserve">Od </w:t>
      </w:r>
      <w:r w:rsidRPr="00541660">
        <w:rPr>
          <w:rFonts w:asciiTheme="minorHAnsi" w:hAnsiTheme="minorHAnsi" w:cstheme="minorHAnsi"/>
          <w:sz w:val="22"/>
          <w:szCs w:val="22"/>
          <w:lang w:eastAsia="cs-CZ"/>
        </w:rPr>
        <w:t>čtvrtého roku plnění smlouvy bud</w:t>
      </w:r>
      <w:r w:rsidR="00422DDE" w:rsidRPr="00541660">
        <w:rPr>
          <w:rFonts w:asciiTheme="minorHAnsi" w:hAnsiTheme="minorHAnsi" w:cstheme="minorHAnsi"/>
          <w:sz w:val="22"/>
          <w:szCs w:val="22"/>
          <w:lang w:eastAsia="cs-CZ"/>
        </w:rPr>
        <w:t>ou</w:t>
      </w:r>
      <w:r w:rsidRPr="00541660">
        <w:rPr>
          <w:rFonts w:asciiTheme="minorHAnsi" w:hAnsiTheme="minorHAnsi" w:cstheme="minorHAnsi"/>
          <w:sz w:val="22"/>
          <w:szCs w:val="22"/>
          <w:lang w:eastAsia="cs-CZ"/>
        </w:rPr>
        <w:t xml:space="preserve"> probíhat </w:t>
      </w:r>
      <w:r w:rsidRPr="002208AC">
        <w:rPr>
          <w:rFonts w:asciiTheme="minorHAnsi" w:hAnsiTheme="minorHAnsi" w:cstheme="minorHAnsi"/>
          <w:sz w:val="22"/>
          <w:szCs w:val="22"/>
          <w:lang w:eastAsia="cs-CZ"/>
        </w:rPr>
        <w:t>platb</w:t>
      </w:r>
      <w:r w:rsidR="00422DDE" w:rsidRPr="002208AC">
        <w:rPr>
          <w:rFonts w:asciiTheme="minorHAnsi" w:hAnsiTheme="minorHAnsi" w:cstheme="minorHAnsi"/>
          <w:sz w:val="22"/>
          <w:szCs w:val="22"/>
          <w:lang w:eastAsia="cs-CZ"/>
        </w:rPr>
        <w:t>y</w:t>
      </w:r>
      <w:r w:rsidR="00422DDE" w:rsidRPr="00823D01">
        <w:rPr>
          <w:rFonts w:asciiTheme="minorHAnsi" w:hAnsiTheme="minorHAnsi" w:cstheme="minorHAnsi"/>
          <w:sz w:val="22"/>
          <w:szCs w:val="22"/>
          <w:lang w:eastAsia="cs-CZ"/>
        </w:rPr>
        <w:t xml:space="preserve"> za poskytování služeb </w:t>
      </w:r>
      <w:r w:rsidR="00CC6436">
        <w:rPr>
          <w:rFonts w:asciiTheme="minorHAnsi" w:hAnsiTheme="minorHAnsi" w:cstheme="minorHAnsi"/>
          <w:sz w:val="22"/>
          <w:szCs w:val="22"/>
          <w:lang w:eastAsia="cs-CZ"/>
        </w:rPr>
        <w:t xml:space="preserve">provozu </w:t>
      </w:r>
      <w:r w:rsidR="00823D01" w:rsidRPr="00823D01">
        <w:rPr>
          <w:rFonts w:asciiTheme="minorHAnsi" w:hAnsiTheme="minorHAnsi" w:cstheme="minorHAnsi"/>
          <w:sz w:val="22"/>
          <w:szCs w:val="22"/>
          <w:lang w:eastAsia="cs-CZ"/>
        </w:rPr>
        <w:t xml:space="preserve">CDE </w:t>
      </w:r>
      <w:r w:rsidR="00412C44" w:rsidRPr="00823D01">
        <w:rPr>
          <w:rFonts w:asciiTheme="minorHAnsi" w:hAnsiTheme="minorHAnsi" w:cstheme="minorHAnsi"/>
          <w:sz w:val="22"/>
          <w:szCs w:val="22"/>
          <w:lang w:eastAsia="cs-CZ"/>
        </w:rPr>
        <w:t>Dodavatele</w:t>
      </w:r>
      <w:r w:rsidR="00823D01" w:rsidRPr="00823D01">
        <w:rPr>
          <w:rFonts w:asciiTheme="minorHAnsi" w:hAnsiTheme="minorHAnsi" w:cstheme="minorHAnsi"/>
          <w:sz w:val="22"/>
          <w:szCs w:val="22"/>
          <w:lang w:eastAsia="cs-CZ"/>
        </w:rPr>
        <w:t>m</w:t>
      </w:r>
      <w:r w:rsidR="00412C44" w:rsidRPr="00823D01">
        <w:rPr>
          <w:rFonts w:asciiTheme="minorHAnsi" w:hAnsiTheme="minorHAnsi" w:cstheme="minorHAnsi"/>
          <w:sz w:val="22"/>
          <w:szCs w:val="22"/>
          <w:lang w:eastAsia="cs-CZ"/>
        </w:rPr>
        <w:t xml:space="preserve"> v souladu s bodem (</w:t>
      </w:r>
      <w:r w:rsidR="003033C4" w:rsidRPr="003933F8">
        <w:rPr>
          <w:rFonts w:asciiTheme="minorHAnsi" w:hAnsiTheme="minorHAnsi" w:cstheme="minorHAnsi"/>
          <w:sz w:val="22"/>
          <w:szCs w:val="22"/>
          <w:lang w:eastAsia="cs-CZ"/>
        </w:rPr>
        <w:t>2</w:t>
      </w:r>
      <w:r w:rsidR="00412C44" w:rsidRPr="00823D01">
        <w:rPr>
          <w:rFonts w:asciiTheme="minorHAnsi" w:hAnsiTheme="minorHAnsi" w:cstheme="minorHAnsi"/>
          <w:sz w:val="22"/>
          <w:szCs w:val="22"/>
          <w:lang w:eastAsia="cs-CZ"/>
        </w:rPr>
        <w:t xml:space="preserve">) tohoto článku </w:t>
      </w:r>
      <w:r w:rsidR="00412C44" w:rsidRPr="003933F8">
        <w:rPr>
          <w:rFonts w:asciiTheme="minorHAnsi" w:hAnsiTheme="minorHAnsi" w:cstheme="minorHAnsi"/>
          <w:sz w:val="22"/>
          <w:szCs w:val="22"/>
          <w:lang w:eastAsia="cs-CZ"/>
        </w:rPr>
        <w:t xml:space="preserve">paušálně čtvrtletně za předchozí </w:t>
      </w:r>
      <w:r w:rsidR="00823D01">
        <w:rPr>
          <w:rFonts w:asciiTheme="minorHAnsi" w:hAnsiTheme="minorHAnsi" w:cstheme="minorHAnsi"/>
          <w:sz w:val="22"/>
          <w:szCs w:val="22"/>
          <w:lang w:eastAsia="cs-CZ"/>
        </w:rPr>
        <w:t>tři</w:t>
      </w:r>
      <w:r w:rsidR="00412C44" w:rsidRPr="003933F8">
        <w:rPr>
          <w:rFonts w:asciiTheme="minorHAnsi" w:hAnsiTheme="minorHAnsi" w:cstheme="minorHAnsi"/>
          <w:sz w:val="22"/>
          <w:szCs w:val="22"/>
          <w:lang w:eastAsia="cs-CZ"/>
        </w:rPr>
        <w:t xml:space="preserve"> měsíce poskytování služeb a bude činit </w:t>
      </w:r>
      <w:r w:rsidR="00412C44" w:rsidRPr="003933F8">
        <w:rPr>
          <w:rFonts w:asciiTheme="minorHAnsi" w:hAnsiTheme="minorHAnsi" w:cstheme="minorHAnsi"/>
          <w:sz w:val="22"/>
          <w:szCs w:val="22"/>
          <w:highlight w:val="yellow"/>
          <w:lang w:eastAsia="cs-CZ"/>
        </w:rPr>
        <w:t>…</w:t>
      </w:r>
      <w:r w:rsidR="00412C44" w:rsidRPr="003933F8">
        <w:rPr>
          <w:rFonts w:asciiTheme="minorHAnsi" w:hAnsiTheme="minorHAnsi" w:cstheme="minorHAnsi"/>
          <w:b/>
          <w:bCs/>
          <w:i/>
          <w:iCs/>
          <w:sz w:val="22"/>
          <w:szCs w:val="22"/>
          <w:highlight w:val="yellow"/>
          <w:lang w:eastAsia="cs-CZ"/>
        </w:rPr>
        <w:t>dopl</w:t>
      </w:r>
      <w:r w:rsidR="00412C44" w:rsidRPr="003933F8">
        <w:rPr>
          <w:rFonts w:asciiTheme="minorHAnsi" w:hAnsiTheme="minorHAnsi" w:cstheme="minorHAnsi" w:hint="eastAsia"/>
          <w:b/>
          <w:bCs/>
          <w:i/>
          <w:iCs/>
          <w:sz w:val="22"/>
          <w:szCs w:val="22"/>
          <w:highlight w:val="yellow"/>
          <w:lang w:eastAsia="cs-CZ"/>
        </w:rPr>
        <w:t>ň</w:t>
      </w:r>
      <w:r w:rsidR="00412C44" w:rsidRPr="003933F8">
        <w:rPr>
          <w:rFonts w:asciiTheme="minorHAnsi" w:hAnsiTheme="minorHAnsi" w:cstheme="minorHAnsi"/>
          <w:b/>
          <w:bCs/>
          <w:i/>
          <w:iCs/>
          <w:sz w:val="22"/>
          <w:szCs w:val="22"/>
          <w:highlight w:val="yellow"/>
          <w:lang w:eastAsia="cs-CZ"/>
        </w:rPr>
        <w:t>te</w:t>
      </w:r>
      <w:r w:rsidR="00412C44" w:rsidRPr="003933F8">
        <w:rPr>
          <w:rFonts w:asciiTheme="minorHAnsi" w:hAnsiTheme="minorHAnsi" w:cstheme="minorHAnsi"/>
          <w:sz w:val="22"/>
          <w:szCs w:val="22"/>
          <w:highlight w:val="yellow"/>
          <w:lang w:eastAsia="cs-CZ"/>
        </w:rPr>
        <w:t>…</w:t>
      </w:r>
      <w:r w:rsidR="00412C44" w:rsidRPr="003933F8">
        <w:rPr>
          <w:rFonts w:asciiTheme="minorHAnsi" w:hAnsiTheme="minorHAnsi" w:cstheme="minorHAnsi"/>
          <w:sz w:val="22"/>
          <w:szCs w:val="22"/>
          <w:lang w:eastAsia="cs-CZ"/>
        </w:rPr>
        <w:t xml:space="preserve"> Kč bez DPH, </w:t>
      </w:r>
      <w:r w:rsidR="00412C44" w:rsidRPr="003933F8">
        <w:rPr>
          <w:rFonts w:asciiTheme="minorHAnsi" w:hAnsiTheme="minorHAnsi" w:cstheme="minorHAnsi"/>
          <w:sz w:val="22"/>
          <w:szCs w:val="22"/>
          <w:highlight w:val="yellow"/>
          <w:lang w:eastAsia="cs-CZ"/>
        </w:rPr>
        <w:t>…</w:t>
      </w:r>
      <w:r w:rsidR="00412C44" w:rsidRPr="003933F8">
        <w:rPr>
          <w:rFonts w:asciiTheme="minorHAnsi" w:hAnsiTheme="minorHAnsi" w:cstheme="minorHAnsi"/>
          <w:b/>
          <w:bCs/>
          <w:i/>
          <w:iCs/>
          <w:sz w:val="22"/>
          <w:szCs w:val="22"/>
          <w:highlight w:val="yellow"/>
          <w:lang w:eastAsia="cs-CZ"/>
        </w:rPr>
        <w:t>dopl</w:t>
      </w:r>
      <w:r w:rsidR="00412C44" w:rsidRPr="003933F8">
        <w:rPr>
          <w:rFonts w:asciiTheme="minorHAnsi" w:hAnsiTheme="minorHAnsi" w:cstheme="minorHAnsi" w:hint="eastAsia"/>
          <w:b/>
          <w:bCs/>
          <w:i/>
          <w:iCs/>
          <w:sz w:val="22"/>
          <w:szCs w:val="22"/>
          <w:highlight w:val="yellow"/>
          <w:lang w:eastAsia="cs-CZ"/>
        </w:rPr>
        <w:t>ň</w:t>
      </w:r>
      <w:r w:rsidR="00412C44" w:rsidRPr="003933F8">
        <w:rPr>
          <w:rFonts w:asciiTheme="minorHAnsi" w:hAnsiTheme="minorHAnsi" w:cstheme="minorHAnsi"/>
          <w:b/>
          <w:bCs/>
          <w:i/>
          <w:iCs/>
          <w:sz w:val="22"/>
          <w:szCs w:val="22"/>
          <w:highlight w:val="yellow"/>
          <w:lang w:eastAsia="cs-CZ"/>
        </w:rPr>
        <w:t>te</w:t>
      </w:r>
      <w:r w:rsidR="00412C44" w:rsidRPr="003933F8">
        <w:rPr>
          <w:rFonts w:asciiTheme="minorHAnsi" w:hAnsiTheme="minorHAnsi" w:cstheme="minorHAnsi"/>
          <w:sz w:val="22"/>
          <w:szCs w:val="22"/>
          <w:highlight w:val="yellow"/>
          <w:lang w:eastAsia="cs-CZ"/>
        </w:rPr>
        <w:t>…</w:t>
      </w:r>
      <w:r w:rsidR="00412C44" w:rsidRPr="003933F8">
        <w:rPr>
          <w:rFonts w:asciiTheme="minorHAnsi" w:hAnsiTheme="minorHAnsi" w:cstheme="minorHAnsi"/>
          <w:sz w:val="22"/>
          <w:szCs w:val="22"/>
          <w:lang w:eastAsia="cs-CZ"/>
        </w:rPr>
        <w:t xml:space="preserve"> Kč včetně DPH.</w:t>
      </w:r>
    </w:p>
    <w:p w14:paraId="0C6C95F3" w14:textId="11B51A09" w:rsidR="00742F0B" w:rsidRPr="002E4894" w:rsidRDefault="00742F0B" w:rsidP="00742F0B">
      <w:pPr>
        <w:numPr>
          <w:ilvl w:val="0"/>
          <w:numId w:val="13"/>
        </w:numPr>
        <w:spacing w:before="120"/>
        <w:ind w:left="426" w:hanging="426"/>
        <w:jc w:val="both"/>
        <w:rPr>
          <w:rFonts w:asciiTheme="minorHAnsi" w:hAnsiTheme="minorHAnsi" w:cstheme="minorHAnsi"/>
          <w:sz w:val="22"/>
          <w:szCs w:val="22"/>
          <w:lang w:eastAsia="cs-CZ"/>
        </w:rPr>
      </w:pPr>
      <w:r w:rsidRPr="002E4894">
        <w:rPr>
          <w:rFonts w:asciiTheme="minorHAnsi" w:hAnsiTheme="minorHAnsi" w:cstheme="minorHAnsi"/>
          <w:sz w:val="22"/>
          <w:szCs w:val="22"/>
          <w:lang w:eastAsia="cs-CZ"/>
        </w:rPr>
        <w:t xml:space="preserve">Cena za realizaci rozvojových </w:t>
      </w:r>
      <w:r w:rsidRPr="002208AC">
        <w:rPr>
          <w:rFonts w:asciiTheme="minorHAnsi" w:hAnsiTheme="minorHAnsi" w:cstheme="minorHAnsi"/>
          <w:sz w:val="22"/>
          <w:szCs w:val="22"/>
          <w:lang w:eastAsia="cs-CZ"/>
        </w:rPr>
        <w:t xml:space="preserve">požadavků CDE </w:t>
      </w:r>
      <w:r w:rsidR="00BF4449" w:rsidRPr="004F563A">
        <w:rPr>
          <w:rFonts w:asciiTheme="minorHAnsi" w:hAnsiTheme="minorHAnsi" w:cstheme="minorHAnsi"/>
          <w:sz w:val="22"/>
          <w:szCs w:val="22"/>
          <w:lang w:eastAsia="cs-CZ"/>
        </w:rPr>
        <w:t>nad limit stanovený v</w:t>
      </w:r>
      <w:r w:rsidR="004F563A">
        <w:rPr>
          <w:rFonts w:asciiTheme="minorHAnsi" w:hAnsiTheme="minorHAnsi" w:cstheme="minorHAnsi"/>
          <w:sz w:val="22"/>
          <w:szCs w:val="22"/>
          <w:lang w:eastAsia="cs-CZ"/>
        </w:rPr>
        <w:t xml:space="preserve"> článku II. odst. (1), písm</w:t>
      </w:r>
      <w:r w:rsidR="00902865">
        <w:rPr>
          <w:rFonts w:asciiTheme="minorHAnsi" w:hAnsiTheme="minorHAnsi" w:cstheme="minorHAnsi"/>
          <w:sz w:val="22"/>
          <w:szCs w:val="22"/>
          <w:lang w:eastAsia="cs-CZ"/>
        </w:rPr>
        <w:t>.</w:t>
      </w:r>
      <w:r w:rsidR="004F563A">
        <w:rPr>
          <w:rFonts w:asciiTheme="minorHAnsi" w:hAnsiTheme="minorHAnsi" w:cstheme="minorHAnsi"/>
          <w:sz w:val="22"/>
          <w:szCs w:val="22"/>
          <w:lang w:eastAsia="cs-CZ"/>
        </w:rPr>
        <w:t xml:space="preserve"> b</w:t>
      </w:r>
      <w:r w:rsidR="00BF4449" w:rsidRPr="002208AC">
        <w:rPr>
          <w:rFonts w:asciiTheme="minorHAnsi" w:hAnsiTheme="minorHAnsi" w:cstheme="minorHAnsi"/>
          <w:sz w:val="22"/>
          <w:szCs w:val="22"/>
          <w:lang w:eastAsia="cs-CZ"/>
        </w:rPr>
        <w:t>)</w:t>
      </w:r>
      <w:r w:rsidR="00BF4449">
        <w:rPr>
          <w:rFonts w:asciiTheme="minorHAnsi" w:hAnsiTheme="minorHAnsi" w:cstheme="minorHAnsi"/>
          <w:sz w:val="22"/>
          <w:szCs w:val="22"/>
          <w:lang w:eastAsia="cs-CZ"/>
        </w:rPr>
        <w:t xml:space="preserve"> </w:t>
      </w:r>
      <w:r w:rsidRPr="002E4894">
        <w:rPr>
          <w:rFonts w:asciiTheme="minorHAnsi" w:hAnsiTheme="minorHAnsi" w:cstheme="minorHAnsi"/>
          <w:sz w:val="22"/>
          <w:szCs w:val="22"/>
          <w:lang w:eastAsia="cs-CZ"/>
        </w:rPr>
        <w:t xml:space="preserve">za 1 hodinu práce činí </w:t>
      </w:r>
      <w:r w:rsidRPr="002E4894">
        <w:rPr>
          <w:rFonts w:asciiTheme="minorHAnsi" w:hAnsiTheme="minorHAnsi" w:cstheme="minorHAnsi"/>
          <w:sz w:val="22"/>
          <w:szCs w:val="22"/>
          <w:highlight w:val="yellow"/>
          <w:lang w:eastAsia="cs-CZ"/>
        </w:rPr>
        <w:t>…</w:t>
      </w:r>
      <w:r w:rsidRPr="002E4894">
        <w:rPr>
          <w:rFonts w:asciiTheme="minorHAnsi" w:hAnsiTheme="minorHAnsi" w:cstheme="minorHAnsi"/>
          <w:b/>
          <w:i/>
          <w:sz w:val="22"/>
          <w:szCs w:val="22"/>
          <w:highlight w:val="yellow"/>
          <w:lang w:eastAsia="cs-CZ"/>
        </w:rPr>
        <w:t>doplňte</w:t>
      </w:r>
      <w:r w:rsidRPr="002E4894">
        <w:rPr>
          <w:rFonts w:asciiTheme="minorHAnsi" w:hAnsiTheme="minorHAnsi" w:cstheme="minorHAnsi"/>
          <w:sz w:val="22"/>
          <w:szCs w:val="22"/>
          <w:highlight w:val="yellow"/>
          <w:lang w:eastAsia="cs-CZ"/>
        </w:rPr>
        <w:t>…</w:t>
      </w:r>
      <w:r w:rsidRPr="002E4894">
        <w:rPr>
          <w:rFonts w:asciiTheme="minorHAnsi" w:hAnsiTheme="minorHAnsi" w:cstheme="minorHAnsi"/>
          <w:sz w:val="22"/>
          <w:szCs w:val="22"/>
          <w:lang w:eastAsia="cs-CZ"/>
        </w:rPr>
        <w:t xml:space="preserve">  Kč bez DPH, </w:t>
      </w:r>
      <w:r w:rsidRPr="002E4894">
        <w:rPr>
          <w:rFonts w:asciiTheme="minorHAnsi" w:hAnsiTheme="minorHAnsi" w:cstheme="minorHAnsi"/>
          <w:sz w:val="22"/>
          <w:szCs w:val="22"/>
          <w:highlight w:val="yellow"/>
          <w:lang w:eastAsia="cs-CZ"/>
        </w:rPr>
        <w:t>…</w:t>
      </w:r>
      <w:r w:rsidRPr="002E4894">
        <w:rPr>
          <w:rFonts w:asciiTheme="minorHAnsi" w:hAnsiTheme="minorHAnsi" w:cstheme="minorHAnsi"/>
          <w:b/>
          <w:i/>
          <w:sz w:val="22"/>
          <w:szCs w:val="22"/>
          <w:highlight w:val="yellow"/>
          <w:lang w:eastAsia="cs-CZ"/>
        </w:rPr>
        <w:t>doplňte</w:t>
      </w:r>
      <w:r w:rsidRPr="002E4894">
        <w:rPr>
          <w:rFonts w:asciiTheme="minorHAnsi" w:hAnsiTheme="minorHAnsi" w:cstheme="minorHAnsi"/>
          <w:sz w:val="22"/>
          <w:szCs w:val="22"/>
          <w:highlight w:val="yellow"/>
          <w:lang w:eastAsia="cs-CZ"/>
        </w:rPr>
        <w:t>…</w:t>
      </w:r>
      <w:r w:rsidRPr="002E4894">
        <w:rPr>
          <w:rFonts w:asciiTheme="minorHAnsi" w:hAnsiTheme="minorHAnsi" w:cstheme="minorHAnsi"/>
          <w:sz w:val="22"/>
          <w:szCs w:val="22"/>
          <w:lang w:eastAsia="cs-CZ"/>
        </w:rPr>
        <w:t xml:space="preserve">  Kč včetně DPH. Cena za realizovaný rozvojový požadavek bude hrazena po provedení akceptace Objednatelem.</w:t>
      </w:r>
    </w:p>
    <w:p w14:paraId="0C6C95F4" w14:textId="0391E2FF" w:rsidR="00742F0B" w:rsidRPr="002E4894" w:rsidRDefault="00742F0B" w:rsidP="00742F0B">
      <w:pPr>
        <w:numPr>
          <w:ilvl w:val="0"/>
          <w:numId w:val="13"/>
        </w:numPr>
        <w:spacing w:before="120"/>
        <w:ind w:left="426" w:hanging="426"/>
        <w:jc w:val="both"/>
        <w:rPr>
          <w:rFonts w:asciiTheme="minorHAnsi" w:hAnsiTheme="minorHAnsi" w:cstheme="minorHAnsi"/>
          <w:sz w:val="22"/>
          <w:szCs w:val="22"/>
          <w:lang w:eastAsia="cs-CZ"/>
        </w:rPr>
      </w:pPr>
      <w:r w:rsidRPr="002E4894">
        <w:rPr>
          <w:rFonts w:asciiTheme="minorHAnsi" w:hAnsiTheme="minorHAnsi" w:cstheme="minorHAnsi"/>
          <w:sz w:val="22"/>
          <w:szCs w:val="22"/>
          <w:lang w:eastAsia="cs-CZ"/>
        </w:rPr>
        <w:t>Objednatel bude hradit cenu za poskytování předmětu plnění na základě daňového dokladu - faktur vystavovaných Dodavatelem. Faktura bude obsahovat číslo Smlouvy Objednatele a údaje dle právních předpisů. V případě, že se jedná o realizaci:</w:t>
      </w:r>
    </w:p>
    <w:p w14:paraId="0C6C95F5" w14:textId="0EBDF8A7" w:rsidR="00742F0B" w:rsidRPr="002E4894" w:rsidRDefault="00742F0B" w:rsidP="00742F0B">
      <w:pPr>
        <w:pStyle w:val="Odstavecseseznamem"/>
        <w:numPr>
          <w:ilvl w:val="0"/>
          <w:numId w:val="22"/>
        </w:numPr>
        <w:spacing w:before="120" w:line="276" w:lineRule="auto"/>
        <w:ind w:left="709" w:hanging="283"/>
        <w:jc w:val="both"/>
        <w:rPr>
          <w:rFonts w:asciiTheme="minorHAnsi" w:hAnsiTheme="minorHAnsi" w:cstheme="minorHAnsi"/>
          <w:sz w:val="22"/>
          <w:szCs w:val="22"/>
          <w:lang w:eastAsia="cs-CZ"/>
        </w:rPr>
      </w:pPr>
      <w:r w:rsidRPr="002E4894">
        <w:rPr>
          <w:rFonts w:asciiTheme="minorHAnsi" w:hAnsiTheme="minorHAnsi" w:cstheme="minorHAnsi"/>
          <w:sz w:val="22"/>
          <w:szCs w:val="22"/>
          <w:lang w:eastAsia="cs-CZ"/>
        </w:rPr>
        <w:t xml:space="preserve">dodání </w:t>
      </w:r>
      <w:r w:rsidRPr="002E4894">
        <w:rPr>
          <w:rFonts w:asciiTheme="minorHAnsi" w:hAnsiTheme="minorHAnsi" w:cstheme="minorHAnsi"/>
          <w:sz w:val="22"/>
          <w:szCs w:val="22"/>
        </w:rPr>
        <w:t xml:space="preserve">licencí webového systému pro správu dokumentů a automatizaci procesů stavebních projektů, včetně implementace, konfigurace, testovacího provozu CDE, dodání uživatelské a administrátorské dokumentace a základní proškolení administrátorů v rozsahu </w:t>
      </w:r>
      <w:r w:rsidR="00E648AB">
        <w:rPr>
          <w:rFonts w:asciiTheme="minorHAnsi" w:hAnsiTheme="minorHAnsi" w:cstheme="minorHAnsi"/>
          <w:sz w:val="22"/>
          <w:szCs w:val="22"/>
        </w:rPr>
        <w:t>8</w:t>
      </w:r>
      <w:r w:rsidR="00E648AB" w:rsidRPr="002E4894">
        <w:rPr>
          <w:rFonts w:asciiTheme="minorHAnsi" w:hAnsiTheme="minorHAnsi" w:cstheme="minorHAnsi"/>
          <w:sz w:val="22"/>
          <w:szCs w:val="22"/>
        </w:rPr>
        <w:t xml:space="preserve"> </w:t>
      </w:r>
      <w:r w:rsidRPr="002E4894">
        <w:rPr>
          <w:rFonts w:asciiTheme="minorHAnsi" w:hAnsiTheme="minorHAnsi" w:cstheme="minorHAnsi"/>
          <w:sz w:val="22"/>
          <w:szCs w:val="22"/>
        </w:rPr>
        <w:t>hod., přílohou faktury bude předávací protokol,</w:t>
      </w:r>
    </w:p>
    <w:p w14:paraId="0C6C95F6" w14:textId="0EA1BEEF" w:rsidR="00742F0B" w:rsidRPr="002E4894" w:rsidRDefault="00742F0B" w:rsidP="00742F0B">
      <w:pPr>
        <w:pStyle w:val="Odstavecseseznamem"/>
        <w:numPr>
          <w:ilvl w:val="0"/>
          <w:numId w:val="22"/>
        </w:numPr>
        <w:spacing w:before="120" w:line="276" w:lineRule="auto"/>
        <w:ind w:left="709" w:hanging="283"/>
        <w:jc w:val="both"/>
        <w:rPr>
          <w:rFonts w:asciiTheme="minorHAnsi" w:hAnsiTheme="minorHAnsi" w:cstheme="minorHAnsi"/>
          <w:sz w:val="22"/>
          <w:szCs w:val="22"/>
          <w:lang w:eastAsia="cs-CZ"/>
        </w:rPr>
      </w:pPr>
      <w:r w:rsidRPr="002E4894">
        <w:rPr>
          <w:rFonts w:asciiTheme="minorHAnsi" w:hAnsiTheme="minorHAnsi" w:cstheme="minorHAnsi"/>
          <w:sz w:val="22"/>
          <w:szCs w:val="22"/>
          <w:lang w:eastAsia="cs-CZ"/>
        </w:rPr>
        <w:t>poskytování služeb zajištujících podporu</w:t>
      </w:r>
      <w:r w:rsidR="00CC6436">
        <w:rPr>
          <w:rFonts w:asciiTheme="minorHAnsi" w:hAnsiTheme="minorHAnsi" w:cstheme="minorHAnsi"/>
          <w:sz w:val="22"/>
          <w:szCs w:val="22"/>
          <w:lang w:eastAsia="cs-CZ"/>
        </w:rPr>
        <w:t xml:space="preserve"> provozu</w:t>
      </w:r>
      <w:r w:rsidRPr="002E4894">
        <w:rPr>
          <w:rFonts w:asciiTheme="minorHAnsi" w:hAnsiTheme="minorHAnsi" w:cstheme="minorHAnsi"/>
          <w:sz w:val="22"/>
          <w:szCs w:val="22"/>
          <w:lang w:eastAsia="cs-CZ"/>
        </w:rPr>
        <w:t xml:space="preserve"> CDE, přílohou faktury bude i protokol potvrzující provedení požadovaných služeb, kde protokol bude obsahovat minimálně datum provedení služby, příjmení a jméno osoby provádějící poskytování služby a popis poskytované služby, včetně stavu řešení služby,</w:t>
      </w:r>
    </w:p>
    <w:p w14:paraId="0C6C95F7" w14:textId="77777777" w:rsidR="00742F0B" w:rsidRPr="002E4894" w:rsidRDefault="00742F0B" w:rsidP="00742F0B">
      <w:pPr>
        <w:pStyle w:val="Odstavecseseznamem"/>
        <w:numPr>
          <w:ilvl w:val="0"/>
          <w:numId w:val="22"/>
        </w:numPr>
        <w:spacing w:before="120" w:line="276" w:lineRule="auto"/>
        <w:ind w:left="709" w:hanging="283"/>
        <w:jc w:val="both"/>
        <w:rPr>
          <w:rFonts w:asciiTheme="minorHAnsi" w:hAnsiTheme="minorHAnsi" w:cstheme="minorHAnsi"/>
          <w:sz w:val="22"/>
          <w:szCs w:val="22"/>
          <w:lang w:eastAsia="cs-CZ"/>
        </w:rPr>
      </w:pPr>
      <w:r w:rsidRPr="002E4894">
        <w:rPr>
          <w:rFonts w:asciiTheme="minorHAnsi" w:hAnsiTheme="minorHAnsi" w:cstheme="minorHAnsi"/>
          <w:sz w:val="22"/>
          <w:szCs w:val="22"/>
          <w:lang w:eastAsia="cs-CZ"/>
        </w:rPr>
        <w:t>rozvojového požadavku, přílohou faktury bude i protokol o akceptaci změnového požadavku.</w:t>
      </w:r>
    </w:p>
    <w:p w14:paraId="0C6C95F8" w14:textId="77777777" w:rsidR="00742F0B" w:rsidRPr="002E4894" w:rsidRDefault="00742F0B" w:rsidP="00742F0B">
      <w:pPr>
        <w:pStyle w:val="Odstavecseseznamem"/>
        <w:spacing w:before="120"/>
        <w:ind w:left="425"/>
        <w:jc w:val="both"/>
        <w:rPr>
          <w:rFonts w:asciiTheme="minorHAnsi" w:hAnsiTheme="minorHAnsi" w:cstheme="minorHAnsi"/>
          <w:sz w:val="22"/>
          <w:szCs w:val="22"/>
          <w:lang w:eastAsia="cs-CZ"/>
        </w:rPr>
      </w:pPr>
    </w:p>
    <w:p w14:paraId="0C6C95F9" w14:textId="6C9CE75F" w:rsidR="00742F0B" w:rsidRPr="002E4894" w:rsidRDefault="00742F0B" w:rsidP="00742F0B">
      <w:pPr>
        <w:pStyle w:val="Odstavecseseznamem"/>
        <w:numPr>
          <w:ilvl w:val="0"/>
          <w:numId w:val="13"/>
        </w:numPr>
        <w:spacing w:before="120"/>
        <w:ind w:left="425" w:hanging="426"/>
        <w:jc w:val="both"/>
        <w:rPr>
          <w:rFonts w:asciiTheme="minorHAnsi" w:hAnsiTheme="minorHAnsi" w:cstheme="minorHAnsi"/>
          <w:sz w:val="22"/>
          <w:szCs w:val="22"/>
          <w:lang w:eastAsia="cs-CZ"/>
        </w:rPr>
      </w:pPr>
      <w:r w:rsidRPr="002E4894">
        <w:rPr>
          <w:rFonts w:asciiTheme="minorHAnsi" w:hAnsiTheme="minorHAnsi" w:cstheme="minorHAnsi"/>
          <w:sz w:val="22"/>
          <w:szCs w:val="22"/>
          <w:lang w:eastAsia="cs-CZ"/>
        </w:rPr>
        <w:t xml:space="preserve">Splatnost faktury je sjednána na </w:t>
      </w:r>
      <w:r w:rsidR="00E648AB">
        <w:rPr>
          <w:rFonts w:asciiTheme="minorHAnsi" w:hAnsiTheme="minorHAnsi" w:cstheme="minorHAnsi"/>
          <w:sz w:val="22"/>
          <w:szCs w:val="22"/>
          <w:lang w:eastAsia="cs-CZ"/>
        </w:rPr>
        <w:t>30</w:t>
      </w:r>
      <w:r w:rsidRPr="002E4894">
        <w:rPr>
          <w:rFonts w:asciiTheme="minorHAnsi" w:hAnsiTheme="minorHAnsi" w:cstheme="minorHAnsi"/>
          <w:sz w:val="22"/>
          <w:szCs w:val="22"/>
          <w:lang w:eastAsia="cs-CZ"/>
        </w:rPr>
        <w:t xml:space="preserve"> kalendářních dnů od data předání faktury Objednateli. Dnem úhrady se rozumí den, kterým je fakturovaná částka odepsaná z účtu Objednatele ve prospěch účtu Dodavatele. Faktura je považována za proplacenou okamžikem odepsání příslušné částky z účtu Objednatele.</w:t>
      </w:r>
    </w:p>
    <w:p w14:paraId="1767C3F7" w14:textId="0D3F2D93" w:rsidR="00F8587F" w:rsidRDefault="00742F0B" w:rsidP="003933F8">
      <w:pPr>
        <w:numPr>
          <w:ilvl w:val="0"/>
          <w:numId w:val="13"/>
        </w:numPr>
        <w:spacing w:before="120"/>
        <w:ind w:left="426" w:hanging="426"/>
        <w:jc w:val="both"/>
        <w:rPr>
          <w:rFonts w:asciiTheme="minorHAnsi" w:hAnsiTheme="minorHAnsi" w:cstheme="minorHAnsi"/>
          <w:sz w:val="22"/>
          <w:szCs w:val="22"/>
          <w:lang w:eastAsia="cs-CZ"/>
        </w:rPr>
      </w:pPr>
      <w:r w:rsidRPr="00BE14F6">
        <w:rPr>
          <w:rFonts w:asciiTheme="minorHAnsi" w:hAnsiTheme="minorHAnsi" w:cstheme="minorHAnsi"/>
          <w:sz w:val="22"/>
          <w:szCs w:val="22"/>
          <w:lang w:eastAsia="cs-CZ"/>
        </w:rPr>
        <w:t>K ceně bude účtována DPH ve výši stanovené platnými právními předpisy.</w:t>
      </w:r>
      <w:r w:rsidR="00F8587F" w:rsidRPr="00BE14F6">
        <w:rPr>
          <w:rFonts w:asciiTheme="minorHAnsi" w:hAnsiTheme="minorHAnsi" w:cstheme="minorHAnsi"/>
          <w:sz w:val="22"/>
          <w:szCs w:val="22"/>
          <w:lang w:eastAsia="cs-CZ"/>
        </w:rPr>
        <w:t xml:space="preserve"> </w:t>
      </w:r>
      <w:r w:rsidR="00F8587F">
        <w:rPr>
          <w:rFonts w:asciiTheme="minorHAnsi" w:hAnsiTheme="minorHAnsi" w:cstheme="minorHAnsi"/>
          <w:sz w:val="22"/>
          <w:szCs w:val="22"/>
          <w:lang w:eastAsia="cs-CZ"/>
        </w:rPr>
        <w:t xml:space="preserve"> </w:t>
      </w:r>
    </w:p>
    <w:p w14:paraId="0C6C95FC" w14:textId="3A3EA74D" w:rsidR="00742F0B" w:rsidRPr="00BE14F6" w:rsidRDefault="00742F0B" w:rsidP="003933F8">
      <w:pPr>
        <w:numPr>
          <w:ilvl w:val="0"/>
          <w:numId w:val="13"/>
        </w:numPr>
        <w:spacing w:before="120"/>
        <w:ind w:left="426" w:hanging="426"/>
        <w:jc w:val="both"/>
        <w:rPr>
          <w:rFonts w:asciiTheme="minorHAnsi" w:hAnsiTheme="minorHAnsi" w:cstheme="minorHAnsi"/>
          <w:sz w:val="22"/>
          <w:szCs w:val="22"/>
          <w:lang w:eastAsia="cs-CZ"/>
        </w:rPr>
      </w:pPr>
      <w:r w:rsidRPr="00BE14F6">
        <w:rPr>
          <w:rFonts w:asciiTheme="minorHAnsi" w:hAnsiTheme="minorHAnsi" w:cstheme="minorHAnsi"/>
          <w:sz w:val="22"/>
          <w:szCs w:val="22"/>
          <w:lang w:eastAsia="cs-CZ"/>
        </w:rPr>
        <w:t xml:space="preserve">Faktura bude obsahovat číslo Smlouvy Objednatele a všechny údaje uvedené v § 29 zákona </w:t>
      </w:r>
      <w:r w:rsidRPr="00BE14F6">
        <w:rPr>
          <w:rFonts w:asciiTheme="minorHAnsi" w:hAnsiTheme="minorHAnsi" w:cstheme="minorHAnsi"/>
          <w:sz w:val="22"/>
          <w:szCs w:val="22"/>
          <w:lang w:eastAsia="cs-CZ"/>
        </w:rPr>
        <w:br/>
      </w:r>
      <w:r w:rsidRPr="00541660">
        <w:rPr>
          <w:rFonts w:asciiTheme="minorHAnsi" w:hAnsiTheme="minorHAnsi" w:cstheme="minorHAnsi"/>
          <w:sz w:val="22"/>
          <w:szCs w:val="22"/>
          <w:lang w:eastAsia="cs-CZ"/>
        </w:rPr>
        <w:t>č. 235/2004 Sb., o dani z přidané hodnoty, ve znění pozdějších předpisů, a dále údaje ve smyslu ustanovení § 435 občanského zákoníku. Faktura bude zaslána elektronicky do datové schránky Objednatele nebo na e-mailovou adresu</w:t>
      </w:r>
      <w:r w:rsidRPr="003933F8">
        <w:rPr>
          <w:rFonts w:asciiTheme="minorHAnsi" w:hAnsiTheme="minorHAnsi" w:cstheme="minorHAnsi"/>
          <w:sz w:val="22"/>
          <w:szCs w:val="22"/>
          <w:lang w:eastAsia="cs-CZ"/>
        </w:rPr>
        <w:t xml:space="preserve">: </w:t>
      </w:r>
      <w:hyperlink r:id="rId12" w:history="1">
        <w:r w:rsidR="004F15E9" w:rsidRPr="003933F8">
          <w:rPr>
            <w:rStyle w:val="Hypertextovodkaz"/>
            <w:rFonts w:asciiTheme="minorHAnsi" w:hAnsiTheme="minorHAnsi" w:cstheme="minorHAnsi"/>
            <w:sz w:val="22"/>
            <w:szCs w:val="22"/>
            <w:lang w:eastAsia="cs-CZ"/>
          </w:rPr>
          <w:t>epodatelna@vsb.cz</w:t>
        </w:r>
      </w:hyperlink>
      <w:r w:rsidR="004F15E9" w:rsidRPr="00AC433D">
        <w:rPr>
          <w:rFonts w:asciiTheme="minorHAnsi" w:hAnsiTheme="minorHAnsi" w:cstheme="minorHAnsi"/>
          <w:sz w:val="22"/>
          <w:szCs w:val="22"/>
          <w:lang w:eastAsia="cs-CZ"/>
        </w:rPr>
        <w:t xml:space="preserve"> </w:t>
      </w:r>
      <w:r w:rsidRPr="00AC433D">
        <w:rPr>
          <w:rFonts w:asciiTheme="minorHAnsi" w:hAnsiTheme="minorHAnsi" w:cstheme="minorHAnsi"/>
          <w:sz w:val="22"/>
          <w:szCs w:val="22"/>
          <w:lang w:eastAsia="cs-CZ"/>
        </w:rPr>
        <w:t>.</w:t>
      </w:r>
      <w:r w:rsidR="00F8587F">
        <w:rPr>
          <w:rFonts w:asciiTheme="minorHAnsi" w:hAnsiTheme="minorHAnsi" w:cstheme="minorHAnsi"/>
          <w:sz w:val="22"/>
          <w:szCs w:val="22"/>
          <w:lang w:eastAsia="cs-CZ"/>
        </w:rPr>
        <w:t xml:space="preserve"> </w:t>
      </w:r>
    </w:p>
    <w:p w14:paraId="0C6C95FE" w14:textId="6F98D9FD" w:rsidR="00742F0B" w:rsidRPr="00BE14F6" w:rsidRDefault="00742F0B" w:rsidP="00BE14F6">
      <w:pPr>
        <w:numPr>
          <w:ilvl w:val="0"/>
          <w:numId w:val="5"/>
        </w:numPr>
        <w:tabs>
          <w:tab w:val="clear" w:pos="3240"/>
        </w:tabs>
        <w:spacing w:before="120"/>
        <w:ind w:left="426" w:hanging="426"/>
        <w:jc w:val="both"/>
        <w:rPr>
          <w:rFonts w:asciiTheme="minorHAnsi" w:hAnsiTheme="minorHAnsi" w:cstheme="minorHAnsi"/>
          <w:sz w:val="22"/>
          <w:szCs w:val="22"/>
          <w:lang w:eastAsia="cs-CZ"/>
        </w:rPr>
      </w:pPr>
      <w:r w:rsidRPr="002E4894">
        <w:rPr>
          <w:rFonts w:asciiTheme="minorHAnsi" w:hAnsiTheme="minorHAnsi" w:cstheme="minorHAnsi"/>
          <w:sz w:val="22"/>
          <w:szCs w:val="22"/>
          <w:lang w:eastAsia="cs-CZ"/>
        </w:rPr>
        <w:t>V případě, že faktura nebude obsahovat náležitosti uvedené v této Smlouvě a/nebo stanovené právními předpisy, bude-li obsahovat nesprávné údaje nebo nebudou-li k faktuře doloženy požadované přílohy nebo bude obsahovat jiné cenové údaje, je Objednatel oprávněn fakturu vrátit Dodavateli k opravě, či novému vystavení. V takovém případě lhůta splatnosti v celé sjednané délce začne plynout až dnem doručení faktury obsahující správné údaje a všechny náležitosti podle této Smlouvy Objednateli.</w:t>
      </w:r>
    </w:p>
    <w:p w14:paraId="0C6C9600" w14:textId="77777777" w:rsidR="00742F0B" w:rsidRPr="002E4894" w:rsidRDefault="00742F0B" w:rsidP="00742F0B">
      <w:pPr>
        <w:numPr>
          <w:ilvl w:val="0"/>
          <w:numId w:val="5"/>
        </w:numPr>
        <w:tabs>
          <w:tab w:val="clear" w:pos="3240"/>
        </w:tabs>
        <w:spacing w:before="120"/>
        <w:ind w:left="426" w:hanging="426"/>
        <w:jc w:val="both"/>
        <w:rPr>
          <w:rFonts w:asciiTheme="minorHAnsi" w:hAnsiTheme="minorHAnsi" w:cstheme="minorHAnsi"/>
          <w:sz w:val="22"/>
          <w:szCs w:val="22"/>
          <w:lang w:eastAsia="cs-CZ"/>
        </w:rPr>
      </w:pPr>
      <w:r w:rsidRPr="002E4894">
        <w:rPr>
          <w:rFonts w:asciiTheme="minorHAnsi" w:hAnsiTheme="minorHAnsi" w:cstheme="minorHAnsi"/>
          <w:sz w:val="22"/>
          <w:szCs w:val="22"/>
          <w:lang w:eastAsia="cs-CZ"/>
        </w:rPr>
        <w:t>Úrok z prodlení v případě prodlení jedné ze Smluvních stran s úhradou peněžité částky bude ve výši stanovené nařízením vlády č. 351/2013 Sb., ve znění pozdějších předpisů.</w:t>
      </w:r>
    </w:p>
    <w:p w14:paraId="0C6C9601" w14:textId="55EFA38A" w:rsidR="00742F0B" w:rsidRPr="002E4894" w:rsidRDefault="00742F0B" w:rsidP="00742F0B">
      <w:pPr>
        <w:numPr>
          <w:ilvl w:val="0"/>
          <w:numId w:val="5"/>
        </w:numPr>
        <w:tabs>
          <w:tab w:val="clear" w:pos="3240"/>
        </w:tabs>
        <w:spacing w:before="120"/>
        <w:ind w:left="426" w:hanging="426"/>
        <w:jc w:val="both"/>
        <w:rPr>
          <w:rFonts w:asciiTheme="minorHAnsi" w:hAnsiTheme="minorHAnsi" w:cstheme="minorHAnsi"/>
          <w:sz w:val="22"/>
          <w:szCs w:val="22"/>
          <w:lang w:eastAsia="cs-CZ"/>
        </w:rPr>
      </w:pPr>
      <w:r w:rsidRPr="002E4894">
        <w:rPr>
          <w:rFonts w:asciiTheme="minorHAnsi" w:hAnsiTheme="minorHAnsi" w:cstheme="minorHAnsi"/>
          <w:sz w:val="22"/>
          <w:szCs w:val="22"/>
          <w:lang w:eastAsia="cs-CZ"/>
        </w:rPr>
        <w:t>V případě nezaplacení faktury ve lhůtě splatnosti ani po předchozím písemném upozornění na prodlení, má oprávněná Smluvní strana nárok na zaplacení úroku z prodlení ve výši, která se stanoví dle ustanovení § 1802 a násl. občanského zákoníku.</w:t>
      </w:r>
    </w:p>
    <w:p w14:paraId="0C6C9602" w14:textId="2996F533" w:rsidR="00742F0B" w:rsidRDefault="00742F0B" w:rsidP="00742F0B">
      <w:pPr>
        <w:spacing w:before="120"/>
        <w:ind w:left="426"/>
        <w:jc w:val="both"/>
        <w:rPr>
          <w:rFonts w:asciiTheme="minorHAnsi" w:hAnsiTheme="minorHAnsi" w:cstheme="minorHAnsi"/>
          <w:sz w:val="22"/>
          <w:szCs w:val="22"/>
          <w:lang w:eastAsia="cs-CZ"/>
        </w:rPr>
      </w:pPr>
    </w:p>
    <w:p w14:paraId="1F495C87" w14:textId="5C6F66F5" w:rsidR="00E10C8A" w:rsidRDefault="00E10C8A" w:rsidP="00742F0B">
      <w:pPr>
        <w:spacing w:before="120"/>
        <w:ind w:left="426"/>
        <w:jc w:val="both"/>
        <w:rPr>
          <w:rFonts w:asciiTheme="minorHAnsi" w:hAnsiTheme="minorHAnsi" w:cstheme="minorHAnsi"/>
          <w:sz w:val="22"/>
          <w:szCs w:val="22"/>
          <w:lang w:eastAsia="cs-CZ"/>
        </w:rPr>
      </w:pPr>
    </w:p>
    <w:p w14:paraId="38CD9C85" w14:textId="42FA7A26" w:rsidR="00E10C8A" w:rsidRDefault="00E10C8A" w:rsidP="00742F0B">
      <w:pPr>
        <w:spacing w:before="120"/>
        <w:ind w:left="426"/>
        <w:jc w:val="both"/>
        <w:rPr>
          <w:rFonts w:asciiTheme="minorHAnsi" w:hAnsiTheme="minorHAnsi" w:cstheme="minorHAnsi"/>
          <w:sz w:val="22"/>
          <w:szCs w:val="22"/>
          <w:lang w:eastAsia="cs-CZ"/>
        </w:rPr>
      </w:pPr>
    </w:p>
    <w:p w14:paraId="74A1D09A" w14:textId="77777777" w:rsidR="00E10C8A" w:rsidRDefault="00E10C8A" w:rsidP="00742F0B">
      <w:pPr>
        <w:jc w:val="center"/>
        <w:outlineLvl w:val="0"/>
        <w:rPr>
          <w:rFonts w:asciiTheme="minorHAnsi" w:hAnsiTheme="minorHAnsi" w:cstheme="minorHAnsi"/>
          <w:b/>
          <w:sz w:val="22"/>
          <w:szCs w:val="22"/>
          <w:lang w:eastAsia="cs-CZ"/>
        </w:rPr>
      </w:pPr>
    </w:p>
    <w:p w14:paraId="0C6C9603" w14:textId="3C145F89" w:rsidR="00742F0B" w:rsidRPr="002E4894" w:rsidRDefault="00742F0B" w:rsidP="00742F0B">
      <w:pPr>
        <w:jc w:val="center"/>
        <w:outlineLvl w:val="0"/>
        <w:rPr>
          <w:rFonts w:asciiTheme="minorHAnsi" w:hAnsiTheme="minorHAnsi" w:cstheme="minorHAnsi"/>
          <w:b/>
          <w:sz w:val="22"/>
          <w:szCs w:val="22"/>
          <w:lang w:eastAsia="cs-CZ"/>
        </w:rPr>
      </w:pPr>
      <w:r w:rsidRPr="002E4894">
        <w:rPr>
          <w:rFonts w:asciiTheme="minorHAnsi" w:hAnsiTheme="minorHAnsi" w:cstheme="minorHAnsi"/>
          <w:b/>
          <w:sz w:val="22"/>
          <w:szCs w:val="22"/>
          <w:lang w:eastAsia="cs-CZ"/>
        </w:rPr>
        <w:t>VIII.</w:t>
      </w:r>
    </w:p>
    <w:p w14:paraId="0C6C9604" w14:textId="77777777" w:rsidR="00742F0B" w:rsidRPr="002E4894" w:rsidRDefault="00742F0B" w:rsidP="00742F0B">
      <w:pPr>
        <w:jc w:val="center"/>
        <w:outlineLvl w:val="0"/>
        <w:rPr>
          <w:rFonts w:asciiTheme="minorHAnsi" w:hAnsiTheme="minorHAnsi" w:cstheme="minorHAnsi"/>
          <w:b/>
          <w:sz w:val="22"/>
          <w:szCs w:val="22"/>
          <w:lang w:eastAsia="cs-CZ"/>
        </w:rPr>
      </w:pPr>
      <w:r w:rsidRPr="002E4894">
        <w:rPr>
          <w:rFonts w:asciiTheme="minorHAnsi" w:hAnsiTheme="minorHAnsi" w:cstheme="minorHAnsi"/>
          <w:b/>
          <w:sz w:val="22"/>
          <w:szCs w:val="22"/>
          <w:lang w:eastAsia="cs-CZ"/>
        </w:rPr>
        <w:t>Záruční podmínky</w:t>
      </w:r>
    </w:p>
    <w:p w14:paraId="0C6C9605" w14:textId="77777777" w:rsidR="00742F0B" w:rsidRPr="002E4894" w:rsidRDefault="00742F0B" w:rsidP="00742F0B">
      <w:pPr>
        <w:pStyle w:val="Odstavecseseznamem"/>
        <w:numPr>
          <w:ilvl w:val="0"/>
          <w:numId w:val="25"/>
        </w:numPr>
        <w:spacing w:before="120"/>
        <w:ind w:left="425" w:hanging="425"/>
        <w:jc w:val="both"/>
        <w:rPr>
          <w:rFonts w:asciiTheme="minorHAnsi" w:hAnsiTheme="minorHAnsi" w:cstheme="minorHAnsi"/>
          <w:sz w:val="22"/>
          <w:szCs w:val="22"/>
          <w:lang w:eastAsia="cs-CZ"/>
        </w:rPr>
      </w:pPr>
      <w:r w:rsidRPr="002E4894">
        <w:rPr>
          <w:rFonts w:asciiTheme="minorHAnsi" w:hAnsiTheme="minorHAnsi" w:cstheme="minorHAnsi"/>
          <w:sz w:val="22"/>
          <w:szCs w:val="22"/>
          <w:lang w:eastAsia="cs-CZ"/>
        </w:rPr>
        <w:t>Dodavatel odpovídá za to, že dílo je bez faktických a právních vad, je zhotoveno v souladu se Smlouvou a jejím účelem a příslušnými právními předpisy a v kvalitě Smlouvou dohodnuté a Objednatelem požadované.</w:t>
      </w:r>
    </w:p>
    <w:p w14:paraId="0C6C9606" w14:textId="77777777" w:rsidR="00742F0B" w:rsidRPr="002E4894" w:rsidRDefault="00742F0B" w:rsidP="00742F0B">
      <w:pPr>
        <w:pStyle w:val="Odstavecseseznamem"/>
        <w:spacing w:before="120" w:line="120" w:lineRule="auto"/>
        <w:ind w:left="425"/>
        <w:jc w:val="both"/>
        <w:rPr>
          <w:rFonts w:asciiTheme="minorHAnsi" w:hAnsiTheme="minorHAnsi" w:cstheme="minorHAnsi"/>
          <w:sz w:val="22"/>
          <w:szCs w:val="22"/>
          <w:lang w:eastAsia="cs-CZ"/>
        </w:rPr>
      </w:pPr>
    </w:p>
    <w:p w14:paraId="0C6C9607" w14:textId="77777777" w:rsidR="00742F0B" w:rsidRPr="002E4894" w:rsidRDefault="00742F0B" w:rsidP="00742F0B">
      <w:pPr>
        <w:pStyle w:val="Odstavecseseznamem"/>
        <w:numPr>
          <w:ilvl w:val="0"/>
          <w:numId w:val="25"/>
        </w:numPr>
        <w:spacing w:before="120"/>
        <w:ind w:left="425" w:hanging="425"/>
        <w:jc w:val="both"/>
        <w:rPr>
          <w:rFonts w:asciiTheme="minorHAnsi" w:hAnsiTheme="minorHAnsi" w:cstheme="minorHAnsi"/>
          <w:sz w:val="22"/>
          <w:szCs w:val="22"/>
          <w:lang w:eastAsia="cs-CZ"/>
        </w:rPr>
      </w:pPr>
      <w:r w:rsidRPr="002E4894">
        <w:rPr>
          <w:rFonts w:asciiTheme="minorHAnsi" w:hAnsiTheme="minorHAnsi" w:cstheme="minorHAnsi"/>
          <w:sz w:val="22"/>
          <w:szCs w:val="22"/>
          <w:lang w:eastAsia="cs-CZ"/>
        </w:rPr>
        <w:t>Za právní vady díla se považují zejména jakákoliv práva třetích osob zatěžující dílo, která by omezovala Objednatele v řádném užívání díla dle této Smlouvy.</w:t>
      </w:r>
    </w:p>
    <w:p w14:paraId="0C6C9608" w14:textId="77777777" w:rsidR="00742F0B" w:rsidRPr="002E4894" w:rsidRDefault="00742F0B" w:rsidP="00742F0B">
      <w:pPr>
        <w:pStyle w:val="Odstavecseseznamem"/>
        <w:spacing w:line="120" w:lineRule="auto"/>
        <w:rPr>
          <w:rFonts w:asciiTheme="minorHAnsi" w:hAnsiTheme="minorHAnsi" w:cstheme="minorHAnsi"/>
          <w:sz w:val="22"/>
          <w:szCs w:val="22"/>
          <w:lang w:eastAsia="cs-CZ"/>
        </w:rPr>
      </w:pPr>
    </w:p>
    <w:p w14:paraId="0C6C9609" w14:textId="77777777" w:rsidR="00742F0B" w:rsidRPr="002E4894" w:rsidRDefault="00742F0B" w:rsidP="00742F0B">
      <w:pPr>
        <w:pStyle w:val="Odstavecseseznamem"/>
        <w:numPr>
          <w:ilvl w:val="0"/>
          <w:numId w:val="25"/>
        </w:numPr>
        <w:spacing w:before="120"/>
        <w:ind w:left="425" w:hanging="425"/>
        <w:jc w:val="both"/>
        <w:rPr>
          <w:rFonts w:asciiTheme="minorHAnsi" w:hAnsiTheme="minorHAnsi" w:cstheme="minorHAnsi"/>
          <w:sz w:val="22"/>
          <w:szCs w:val="22"/>
          <w:lang w:eastAsia="cs-CZ"/>
        </w:rPr>
      </w:pPr>
      <w:r w:rsidRPr="002E4894">
        <w:rPr>
          <w:rFonts w:asciiTheme="minorHAnsi" w:hAnsiTheme="minorHAnsi" w:cstheme="minorHAnsi"/>
          <w:sz w:val="22"/>
          <w:szCs w:val="22"/>
          <w:lang w:eastAsia="cs-CZ"/>
        </w:rPr>
        <w:t>Za faktickou vadu díla se považuje zejména stav, kdy funkčnost programového vybavení (resp. jeho části) nebo technického vybavení dodaného na základě této Smlouvy a požívaného v souladu s jeho dokumentací neodpovídá funkčním specifikacím uvedeným v předmětné dokumentaci. To neplatí, jestliže programové nebo technické vybavení byly modifikovány Objednatelem nebo třetí stranou.</w:t>
      </w:r>
    </w:p>
    <w:p w14:paraId="0C6C960A" w14:textId="77777777" w:rsidR="00742F0B" w:rsidRPr="002E4894" w:rsidRDefault="00742F0B" w:rsidP="00742F0B">
      <w:pPr>
        <w:pStyle w:val="Odstavecseseznamem"/>
        <w:spacing w:line="120" w:lineRule="auto"/>
        <w:rPr>
          <w:rFonts w:asciiTheme="minorHAnsi" w:hAnsiTheme="minorHAnsi" w:cstheme="minorHAnsi"/>
          <w:sz w:val="22"/>
          <w:szCs w:val="22"/>
          <w:lang w:eastAsia="cs-CZ"/>
        </w:rPr>
      </w:pPr>
    </w:p>
    <w:p w14:paraId="0C6C960B" w14:textId="77777777" w:rsidR="00742F0B" w:rsidRPr="002E4894" w:rsidRDefault="00742F0B" w:rsidP="00742F0B">
      <w:pPr>
        <w:pStyle w:val="Odstavecseseznamem"/>
        <w:numPr>
          <w:ilvl w:val="0"/>
          <w:numId w:val="25"/>
        </w:numPr>
        <w:spacing w:before="120"/>
        <w:ind w:left="425" w:hanging="425"/>
        <w:jc w:val="both"/>
        <w:rPr>
          <w:rFonts w:asciiTheme="minorHAnsi" w:hAnsiTheme="minorHAnsi" w:cstheme="minorHAnsi"/>
          <w:sz w:val="22"/>
          <w:szCs w:val="22"/>
          <w:lang w:eastAsia="cs-CZ"/>
        </w:rPr>
      </w:pPr>
      <w:r w:rsidRPr="002E4894">
        <w:rPr>
          <w:rFonts w:asciiTheme="minorHAnsi" w:hAnsiTheme="minorHAnsi" w:cstheme="minorHAnsi"/>
          <w:sz w:val="22"/>
          <w:szCs w:val="22"/>
          <w:lang w:eastAsia="cs-CZ"/>
        </w:rPr>
        <w:t>Dodavatel poskytuje záruku za jakost díla v trvání 1 roku (dále jen „záruční doba“).</w:t>
      </w:r>
    </w:p>
    <w:p w14:paraId="0C6C960C" w14:textId="77777777" w:rsidR="00742F0B" w:rsidRPr="002E4894" w:rsidRDefault="00742F0B" w:rsidP="00742F0B">
      <w:pPr>
        <w:pStyle w:val="Odstavecseseznamem"/>
        <w:spacing w:line="120" w:lineRule="auto"/>
        <w:rPr>
          <w:rFonts w:asciiTheme="minorHAnsi" w:hAnsiTheme="minorHAnsi" w:cstheme="minorHAnsi"/>
          <w:sz w:val="22"/>
          <w:szCs w:val="22"/>
          <w:lang w:eastAsia="cs-CZ"/>
        </w:rPr>
      </w:pPr>
    </w:p>
    <w:p w14:paraId="0C6C960D" w14:textId="652AB8DC" w:rsidR="00742F0B" w:rsidRPr="002E4894" w:rsidRDefault="00742F0B" w:rsidP="00742F0B">
      <w:pPr>
        <w:pStyle w:val="Odstavecseseznamem"/>
        <w:numPr>
          <w:ilvl w:val="0"/>
          <w:numId w:val="25"/>
        </w:numPr>
        <w:spacing w:before="120"/>
        <w:ind w:left="425" w:hanging="425"/>
        <w:jc w:val="both"/>
        <w:rPr>
          <w:rFonts w:asciiTheme="minorHAnsi" w:hAnsiTheme="minorHAnsi" w:cstheme="minorHAnsi"/>
          <w:sz w:val="22"/>
          <w:szCs w:val="22"/>
          <w:lang w:eastAsia="cs-CZ"/>
        </w:rPr>
      </w:pPr>
      <w:r w:rsidRPr="002E4894">
        <w:rPr>
          <w:rFonts w:asciiTheme="minorHAnsi" w:hAnsiTheme="minorHAnsi" w:cstheme="minorHAnsi"/>
          <w:sz w:val="22"/>
          <w:szCs w:val="22"/>
          <w:lang w:eastAsia="cs-CZ"/>
        </w:rPr>
        <w:t xml:space="preserve">Záruční doba počíná plynout dnem následujícím po </w:t>
      </w:r>
      <w:r w:rsidR="00F1797D">
        <w:rPr>
          <w:rFonts w:asciiTheme="minorHAnsi" w:hAnsiTheme="minorHAnsi" w:cstheme="minorHAnsi"/>
          <w:sz w:val="22"/>
          <w:szCs w:val="22"/>
          <w:lang w:eastAsia="cs-CZ"/>
        </w:rPr>
        <w:t>ukončení implementace a zaškolení uživatelů</w:t>
      </w:r>
      <w:r w:rsidRPr="002E4894">
        <w:rPr>
          <w:rFonts w:asciiTheme="minorHAnsi" w:hAnsiTheme="minorHAnsi" w:cstheme="minorHAnsi"/>
          <w:sz w:val="22"/>
          <w:szCs w:val="22"/>
          <w:lang w:eastAsia="cs-CZ"/>
        </w:rPr>
        <w:t>, stvrzeném podepsaným protokolem.</w:t>
      </w:r>
    </w:p>
    <w:p w14:paraId="0C6C960E" w14:textId="77777777" w:rsidR="00742F0B" w:rsidRPr="002E4894" w:rsidRDefault="00742F0B" w:rsidP="00742F0B">
      <w:pPr>
        <w:pStyle w:val="Odstavecseseznamem"/>
        <w:rPr>
          <w:rFonts w:asciiTheme="minorHAnsi" w:hAnsiTheme="minorHAnsi" w:cstheme="minorHAnsi"/>
          <w:sz w:val="22"/>
          <w:szCs w:val="22"/>
          <w:lang w:eastAsia="cs-CZ"/>
        </w:rPr>
      </w:pPr>
    </w:p>
    <w:p w14:paraId="0C6C960F" w14:textId="77777777" w:rsidR="00742F0B" w:rsidRPr="002E4894" w:rsidRDefault="00742F0B" w:rsidP="00742F0B">
      <w:pPr>
        <w:pStyle w:val="Odstavecseseznamem"/>
        <w:numPr>
          <w:ilvl w:val="0"/>
          <w:numId w:val="25"/>
        </w:numPr>
        <w:spacing w:before="120"/>
        <w:ind w:left="425" w:hanging="425"/>
        <w:jc w:val="both"/>
        <w:rPr>
          <w:rFonts w:asciiTheme="minorHAnsi" w:hAnsiTheme="minorHAnsi" w:cstheme="minorHAnsi"/>
          <w:sz w:val="22"/>
          <w:szCs w:val="22"/>
          <w:lang w:eastAsia="cs-CZ"/>
        </w:rPr>
      </w:pPr>
      <w:r w:rsidRPr="002E4894">
        <w:rPr>
          <w:rFonts w:asciiTheme="minorHAnsi" w:hAnsiTheme="minorHAnsi" w:cstheme="minorHAnsi"/>
          <w:sz w:val="22"/>
          <w:szCs w:val="22"/>
          <w:lang w:eastAsia="cs-CZ"/>
        </w:rPr>
        <w:t>Dodavatel odpovídá za vady, které má dílo v době jeho předání Objednateli, a za vady, které vzniknou nebo se objeví v průběhu záruční doby.</w:t>
      </w:r>
    </w:p>
    <w:p w14:paraId="0C6C9610" w14:textId="77777777" w:rsidR="00742F0B" w:rsidRPr="002E4894" w:rsidRDefault="00742F0B" w:rsidP="00742F0B">
      <w:pPr>
        <w:pStyle w:val="Odstavecseseznamem"/>
        <w:spacing w:line="120" w:lineRule="auto"/>
        <w:rPr>
          <w:rFonts w:asciiTheme="minorHAnsi" w:hAnsiTheme="minorHAnsi" w:cstheme="minorHAnsi"/>
          <w:sz w:val="22"/>
          <w:szCs w:val="22"/>
          <w:lang w:eastAsia="cs-CZ"/>
        </w:rPr>
      </w:pPr>
    </w:p>
    <w:p w14:paraId="0C6C9611" w14:textId="77777777" w:rsidR="00742F0B" w:rsidRPr="002E4894" w:rsidRDefault="00742F0B" w:rsidP="00742F0B">
      <w:pPr>
        <w:pStyle w:val="Odstavecseseznamem"/>
        <w:numPr>
          <w:ilvl w:val="0"/>
          <w:numId w:val="25"/>
        </w:numPr>
        <w:spacing w:before="120"/>
        <w:ind w:left="425" w:hanging="425"/>
        <w:jc w:val="both"/>
        <w:rPr>
          <w:rFonts w:asciiTheme="minorHAnsi" w:hAnsiTheme="minorHAnsi" w:cstheme="minorHAnsi"/>
          <w:sz w:val="22"/>
          <w:szCs w:val="22"/>
          <w:lang w:eastAsia="cs-CZ"/>
        </w:rPr>
      </w:pPr>
      <w:r w:rsidRPr="002E4894">
        <w:rPr>
          <w:rFonts w:asciiTheme="minorHAnsi" w:hAnsiTheme="minorHAnsi" w:cstheme="minorHAnsi"/>
          <w:sz w:val="22"/>
          <w:szCs w:val="22"/>
          <w:lang w:eastAsia="cs-CZ"/>
        </w:rPr>
        <w:t xml:space="preserve">Dodavatel odpovídá za vady vzniklé v rámci poskytování servisní podpory CDE podle příslušných ustanovení občanského zákoníku. Dodavatel poskytuje na kvalitu svých plnění záruku v trvání 3 měsíců. </w:t>
      </w:r>
    </w:p>
    <w:p w14:paraId="0C6C9612" w14:textId="77777777" w:rsidR="00742F0B" w:rsidRPr="002E4894" w:rsidRDefault="00742F0B" w:rsidP="00742F0B">
      <w:pPr>
        <w:pStyle w:val="Odstavecseseznamem"/>
        <w:spacing w:line="120" w:lineRule="auto"/>
        <w:rPr>
          <w:rFonts w:asciiTheme="minorHAnsi" w:hAnsiTheme="minorHAnsi" w:cstheme="minorHAnsi"/>
          <w:sz w:val="22"/>
          <w:szCs w:val="22"/>
          <w:lang w:eastAsia="cs-CZ"/>
        </w:rPr>
      </w:pPr>
    </w:p>
    <w:p w14:paraId="0C6C9613" w14:textId="77777777" w:rsidR="00742F0B" w:rsidRPr="002E4894" w:rsidRDefault="00742F0B" w:rsidP="00742F0B">
      <w:pPr>
        <w:pStyle w:val="Odstavecseseznamem"/>
        <w:numPr>
          <w:ilvl w:val="0"/>
          <w:numId w:val="25"/>
        </w:numPr>
        <w:spacing w:before="120"/>
        <w:ind w:left="425" w:hanging="425"/>
        <w:jc w:val="both"/>
        <w:rPr>
          <w:rFonts w:asciiTheme="minorHAnsi" w:hAnsiTheme="minorHAnsi" w:cstheme="minorHAnsi"/>
          <w:sz w:val="22"/>
          <w:szCs w:val="22"/>
          <w:lang w:eastAsia="cs-CZ"/>
        </w:rPr>
      </w:pPr>
      <w:r w:rsidRPr="002E4894">
        <w:rPr>
          <w:rFonts w:asciiTheme="minorHAnsi" w:hAnsiTheme="minorHAnsi" w:cstheme="minorHAnsi"/>
          <w:sz w:val="22"/>
          <w:szCs w:val="22"/>
          <w:lang w:eastAsia="cs-CZ"/>
        </w:rPr>
        <w:t>Objednatel je oprávněný písemně reklamovat nedostatky či vady v záruční lhůtě. Objednatel má právo na bezplatné odstranění reklamovaného nedostatku či vady.</w:t>
      </w:r>
    </w:p>
    <w:p w14:paraId="0C6C9614" w14:textId="77777777" w:rsidR="00742F0B" w:rsidRPr="002E4894" w:rsidRDefault="00742F0B" w:rsidP="00742F0B">
      <w:pPr>
        <w:pStyle w:val="Odstavecseseznamem"/>
        <w:spacing w:line="120" w:lineRule="auto"/>
        <w:rPr>
          <w:rFonts w:asciiTheme="minorHAnsi" w:hAnsiTheme="minorHAnsi" w:cstheme="minorHAnsi"/>
          <w:sz w:val="22"/>
          <w:szCs w:val="22"/>
          <w:lang w:eastAsia="cs-CZ"/>
        </w:rPr>
      </w:pPr>
    </w:p>
    <w:p w14:paraId="0C6C9615" w14:textId="77777777" w:rsidR="00742F0B" w:rsidRPr="002E4894" w:rsidRDefault="00742F0B" w:rsidP="00742F0B">
      <w:pPr>
        <w:pStyle w:val="Odstavecseseznamem"/>
        <w:numPr>
          <w:ilvl w:val="0"/>
          <w:numId w:val="25"/>
        </w:numPr>
        <w:spacing w:before="120"/>
        <w:ind w:left="425" w:hanging="425"/>
        <w:jc w:val="both"/>
        <w:rPr>
          <w:rFonts w:asciiTheme="minorHAnsi" w:hAnsiTheme="minorHAnsi" w:cstheme="minorHAnsi"/>
          <w:sz w:val="22"/>
          <w:szCs w:val="22"/>
          <w:lang w:eastAsia="cs-CZ"/>
        </w:rPr>
      </w:pPr>
      <w:r w:rsidRPr="002E4894">
        <w:rPr>
          <w:rFonts w:asciiTheme="minorHAnsi" w:hAnsiTheme="minorHAnsi" w:cstheme="minorHAnsi"/>
          <w:sz w:val="22"/>
          <w:szCs w:val="22"/>
          <w:lang w:eastAsia="cs-CZ"/>
        </w:rPr>
        <w:t xml:space="preserve">V případě uplatnění vady díla Objednatelem v záruční době se Dodavatel zavazuje k jejímu bezplatnému odstranění. Termín a způsob odstranění této vady závisí na povaze vady a vzájemné dohodě Dodavatele a Objednatele. </w:t>
      </w:r>
    </w:p>
    <w:p w14:paraId="0C6C9616" w14:textId="77777777" w:rsidR="00742F0B" w:rsidRPr="002E4894" w:rsidRDefault="00742F0B" w:rsidP="00742F0B">
      <w:pPr>
        <w:pStyle w:val="Odstavecseseznamem"/>
        <w:spacing w:line="120" w:lineRule="auto"/>
        <w:rPr>
          <w:rFonts w:asciiTheme="minorHAnsi" w:hAnsiTheme="minorHAnsi" w:cstheme="minorHAnsi"/>
          <w:sz w:val="22"/>
          <w:szCs w:val="22"/>
          <w:lang w:eastAsia="cs-CZ"/>
        </w:rPr>
      </w:pPr>
    </w:p>
    <w:p w14:paraId="0C6C9617" w14:textId="77777777" w:rsidR="00742F0B" w:rsidRPr="002E4894" w:rsidRDefault="00742F0B" w:rsidP="00742F0B">
      <w:pPr>
        <w:pStyle w:val="Odstavecseseznamem"/>
        <w:numPr>
          <w:ilvl w:val="0"/>
          <w:numId w:val="25"/>
        </w:numPr>
        <w:spacing w:before="120"/>
        <w:ind w:left="425" w:hanging="425"/>
        <w:jc w:val="both"/>
        <w:rPr>
          <w:rFonts w:asciiTheme="minorHAnsi" w:hAnsiTheme="minorHAnsi" w:cstheme="minorHAnsi"/>
          <w:sz w:val="22"/>
          <w:szCs w:val="22"/>
          <w:lang w:eastAsia="cs-CZ"/>
        </w:rPr>
      </w:pPr>
      <w:r w:rsidRPr="002E4894">
        <w:rPr>
          <w:rFonts w:asciiTheme="minorHAnsi" w:hAnsiTheme="minorHAnsi" w:cstheme="minorHAnsi"/>
          <w:sz w:val="22"/>
          <w:szCs w:val="22"/>
          <w:lang w:eastAsia="cs-CZ"/>
        </w:rPr>
        <w:t>Záruka se nevztahuje na poruchy, které byly způsobeny neodbornou obsluhou a údržbou ze strany Objednatele, vyšší moci, nedodržením návodu od výrobce, nedodržením provozních podmínek nebo jiným způsobem než obvyklým provozem.</w:t>
      </w:r>
    </w:p>
    <w:p w14:paraId="0C6C9618" w14:textId="7ECC88DF" w:rsidR="00742F0B" w:rsidRDefault="00742F0B" w:rsidP="00742F0B">
      <w:pPr>
        <w:spacing w:line="276" w:lineRule="auto"/>
        <w:ind w:left="66"/>
        <w:jc w:val="both"/>
        <w:outlineLvl w:val="1"/>
        <w:rPr>
          <w:rFonts w:asciiTheme="minorHAnsi" w:hAnsiTheme="minorHAnsi" w:cstheme="minorHAnsi"/>
          <w:bCs/>
          <w:sz w:val="22"/>
          <w:szCs w:val="22"/>
          <w:lang w:eastAsia="cs-CZ"/>
        </w:rPr>
      </w:pPr>
    </w:p>
    <w:p w14:paraId="07ABC6A1" w14:textId="77777777" w:rsidR="00E10C8A" w:rsidRPr="002E4894" w:rsidRDefault="00E10C8A" w:rsidP="00742F0B">
      <w:pPr>
        <w:spacing w:line="276" w:lineRule="auto"/>
        <w:ind w:left="66"/>
        <w:jc w:val="both"/>
        <w:outlineLvl w:val="1"/>
        <w:rPr>
          <w:rFonts w:asciiTheme="minorHAnsi" w:hAnsiTheme="minorHAnsi" w:cstheme="minorHAnsi"/>
          <w:bCs/>
          <w:sz w:val="22"/>
          <w:szCs w:val="22"/>
          <w:lang w:eastAsia="cs-CZ"/>
        </w:rPr>
      </w:pPr>
    </w:p>
    <w:p w14:paraId="0C6C9619" w14:textId="77777777" w:rsidR="00742F0B" w:rsidRPr="002E4894" w:rsidRDefault="00742F0B" w:rsidP="00742F0B">
      <w:pPr>
        <w:jc w:val="center"/>
        <w:outlineLvl w:val="0"/>
        <w:rPr>
          <w:rFonts w:asciiTheme="minorHAnsi" w:hAnsiTheme="minorHAnsi" w:cstheme="minorHAnsi"/>
          <w:b/>
          <w:sz w:val="22"/>
          <w:szCs w:val="22"/>
          <w:lang w:eastAsia="cs-CZ"/>
        </w:rPr>
      </w:pPr>
      <w:r w:rsidRPr="002E4894">
        <w:rPr>
          <w:rFonts w:asciiTheme="minorHAnsi" w:hAnsiTheme="minorHAnsi" w:cstheme="minorHAnsi"/>
          <w:b/>
          <w:sz w:val="22"/>
          <w:szCs w:val="22"/>
          <w:lang w:eastAsia="cs-CZ"/>
        </w:rPr>
        <w:t>IX.</w:t>
      </w:r>
    </w:p>
    <w:p w14:paraId="0C6C961A" w14:textId="77777777" w:rsidR="00742F0B" w:rsidRPr="002E4894" w:rsidRDefault="00742F0B" w:rsidP="00742F0B">
      <w:pPr>
        <w:jc w:val="center"/>
        <w:outlineLvl w:val="0"/>
        <w:rPr>
          <w:rFonts w:asciiTheme="minorHAnsi" w:hAnsiTheme="minorHAnsi" w:cstheme="minorHAnsi"/>
          <w:b/>
          <w:sz w:val="22"/>
          <w:szCs w:val="22"/>
          <w:lang w:eastAsia="cs-CZ"/>
        </w:rPr>
      </w:pPr>
      <w:r w:rsidRPr="002E4894">
        <w:rPr>
          <w:rFonts w:asciiTheme="minorHAnsi" w:hAnsiTheme="minorHAnsi" w:cstheme="minorHAnsi"/>
          <w:b/>
          <w:sz w:val="22"/>
          <w:szCs w:val="22"/>
          <w:lang w:eastAsia="cs-CZ"/>
        </w:rPr>
        <w:t>Kontaktní osoby</w:t>
      </w:r>
    </w:p>
    <w:p w14:paraId="0C6C961B" w14:textId="7AE4380F" w:rsidR="00742F0B" w:rsidRDefault="00742F0B" w:rsidP="00742F0B">
      <w:pPr>
        <w:pStyle w:val="Odstavecseseznamem"/>
        <w:widowControl w:val="0"/>
        <w:numPr>
          <w:ilvl w:val="0"/>
          <w:numId w:val="14"/>
        </w:numPr>
        <w:spacing w:before="120"/>
        <w:ind w:left="426" w:hanging="426"/>
        <w:jc w:val="both"/>
        <w:rPr>
          <w:rFonts w:asciiTheme="minorHAnsi" w:hAnsiTheme="minorHAnsi" w:cstheme="minorHAnsi"/>
          <w:sz w:val="22"/>
          <w:szCs w:val="22"/>
          <w:lang w:eastAsia="cs-CZ"/>
        </w:rPr>
      </w:pPr>
      <w:r w:rsidRPr="002E4894">
        <w:rPr>
          <w:rFonts w:asciiTheme="minorHAnsi" w:hAnsiTheme="minorHAnsi" w:cstheme="minorHAnsi"/>
          <w:sz w:val="22"/>
          <w:szCs w:val="22"/>
          <w:lang w:eastAsia="cs-CZ"/>
        </w:rPr>
        <w:t>Smluvní strany určují pro vzájemnou komunikaci v jednotlivých oblastech působnosti kontaktní osoby (příp. službu) a kontaktní údaje. Každá Smluvní strana je povinna aktualizovat své kontaktní údaje a kontaktní osoby. Taková změna, písemně druhé Smluvní straně sdělená, není změnou Smlouvy a nevyžaduje uzavření dodatku ke Smlouvě.</w:t>
      </w:r>
      <w:r w:rsidR="00397E05">
        <w:rPr>
          <w:rFonts w:asciiTheme="minorHAnsi" w:hAnsiTheme="minorHAnsi" w:cstheme="minorHAnsi"/>
          <w:sz w:val="22"/>
          <w:szCs w:val="22"/>
          <w:lang w:eastAsia="cs-CZ"/>
        </w:rPr>
        <w:t xml:space="preserve"> </w:t>
      </w:r>
    </w:p>
    <w:p w14:paraId="20478E10" w14:textId="77777777" w:rsidR="00397E05" w:rsidRPr="002E4894" w:rsidRDefault="00397E05" w:rsidP="00397E05">
      <w:pPr>
        <w:pStyle w:val="Odstavecseseznamem"/>
        <w:widowControl w:val="0"/>
        <w:spacing w:before="120"/>
        <w:ind w:left="426"/>
        <w:jc w:val="both"/>
        <w:rPr>
          <w:rFonts w:asciiTheme="minorHAnsi" w:hAnsiTheme="minorHAnsi" w:cstheme="minorHAnsi"/>
          <w:sz w:val="22"/>
          <w:szCs w:val="22"/>
          <w:lang w:eastAsia="cs-CZ"/>
        </w:rPr>
      </w:pPr>
    </w:p>
    <w:p w14:paraId="0C6C961C" w14:textId="77777777" w:rsidR="00742F0B" w:rsidRPr="002E4894" w:rsidRDefault="00742F0B" w:rsidP="00742F0B">
      <w:pPr>
        <w:spacing w:before="120"/>
        <w:jc w:val="both"/>
        <w:outlineLvl w:val="1"/>
        <w:rPr>
          <w:rFonts w:asciiTheme="minorHAnsi" w:hAnsiTheme="minorHAnsi" w:cstheme="minorHAnsi"/>
          <w:bCs/>
          <w:sz w:val="22"/>
          <w:szCs w:val="22"/>
          <w:lang w:eastAsia="cs-CZ"/>
        </w:rPr>
      </w:pPr>
      <w:r w:rsidRPr="002E4894">
        <w:rPr>
          <w:rFonts w:asciiTheme="minorHAnsi" w:hAnsiTheme="minorHAnsi" w:cstheme="minorHAnsi"/>
          <w:bCs/>
          <w:sz w:val="22"/>
          <w:szCs w:val="22"/>
          <w:lang w:eastAsia="cs-CZ"/>
        </w:rPr>
        <w:t>Kontaktními osobami Smluvních stran jsou:</w:t>
      </w:r>
    </w:p>
    <w:p w14:paraId="0C6C961D" w14:textId="77777777" w:rsidR="00742F0B" w:rsidRPr="002E4894" w:rsidRDefault="00742F0B" w:rsidP="00742F0B">
      <w:pPr>
        <w:spacing w:line="276" w:lineRule="auto"/>
        <w:jc w:val="both"/>
        <w:rPr>
          <w:rFonts w:asciiTheme="minorHAnsi" w:hAnsiTheme="minorHAnsi" w:cstheme="minorHAnsi"/>
          <w:sz w:val="22"/>
          <w:szCs w:val="22"/>
          <w:lang w:eastAsia="cs-CZ"/>
        </w:rPr>
      </w:pPr>
      <w:r w:rsidRPr="002E4894">
        <w:rPr>
          <w:rFonts w:asciiTheme="minorHAnsi" w:hAnsiTheme="minorHAnsi" w:cstheme="minorHAnsi"/>
          <w:sz w:val="22"/>
          <w:szCs w:val="22"/>
          <w:lang w:eastAsia="cs-CZ"/>
        </w:rPr>
        <w:t>za Objednatele</w:t>
      </w: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2"/>
        <w:gridCol w:w="2268"/>
        <w:gridCol w:w="1701"/>
        <w:gridCol w:w="2835"/>
      </w:tblGrid>
      <w:tr w:rsidR="009B40B4" w:rsidRPr="002E4894" w14:paraId="0C6C9622" w14:textId="77777777" w:rsidTr="0049616D">
        <w:trPr>
          <w:trHeight w:val="397"/>
        </w:trPr>
        <w:tc>
          <w:tcPr>
            <w:tcW w:w="2552" w:type="dxa"/>
            <w:vMerge w:val="restart"/>
            <w:tcBorders>
              <w:top w:val="single" w:sz="4" w:space="0" w:color="auto"/>
              <w:left w:val="single" w:sz="4" w:space="0" w:color="auto"/>
              <w:right w:val="single" w:sz="4" w:space="0" w:color="auto"/>
            </w:tcBorders>
            <w:hideMark/>
          </w:tcPr>
          <w:p w14:paraId="0C6C961E" w14:textId="408088CC" w:rsidR="009B40B4" w:rsidRPr="002E4894" w:rsidRDefault="009B40B4" w:rsidP="004F15E9">
            <w:pPr>
              <w:pStyle w:val="Nadpis2"/>
              <w:spacing w:before="120"/>
              <w:rPr>
                <w:rFonts w:asciiTheme="minorHAnsi" w:hAnsiTheme="minorHAnsi" w:cstheme="minorHAnsi"/>
                <w:b w:val="0"/>
                <w:sz w:val="22"/>
                <w:szCs w:val="22"/>
              </w:rPr>
            </w:pPr>
            <w:r w:rsidRPr="002E4894">
              <w:rPr>
                <w:rFonts w:asciiTheme="minorHAnsi" w:hAnsiTheme="minorHAnsi" w:cstheme="minorHAnsi"/>
                <w:b w:val="0"/>
                <w:sz w:val="22"/>
                <w:szCs w:val="22"/>
              </w:rPr>
              <w:t xml:space="preserve">Hlášení poruch </w:t>
            </w:r>
            <w:r>
              <w:rPr>
                <w:rFonts w:asciiTheme="minorHAnsi" w:hAnsiTheme="minorHAnsi" w:cstheme="minorHAnsi"/>
                <w:b w:val="0"/>
                <w:sz w:val="22"/>
                <w:szCs w:val="22"/>
              </w:rPr>
              <w:t>/ z</w:t>
            </w:r>
            <w:r w:rsidRPr="002E4894">
              <w:rPr>
                <w:rFonts w:asciiTheme="minorHAnsi" w:hAnsiTheme="minorHAnsi" w:cstheme="minorHAnsi"/>
                <w:b w:val="0"/>
                <w:sz w:val="22"/>
                <w:szCs w:val="22"/>
              </w:rPr>
              <w:t>adávání rozvojových požadavků</w:t>
            </w:r>
          </w:p>
        </w:tc>
        <w:tc>
          <w:tcPr>
            <w:tcW w:w="2268" w:type="dxa"/>
            <w:tcBorders>
              <w:top w:val="single" w:sz="4" w:space="0" w:color="auto"/>
              <w:left w:val="single" w:sz="4" w:space="0" w:color="auto"/>
              <w:bottom w:val="single" w:sz="4" w:space="0" w:color="auto"/>
              <w:right w:val="single" w:sz="4" w:space="0" w:color="auto"/>
            </w:tcBorders>
            <w:vAlign w:val="center"/>
          </w:tcPr>
          <w:p w14:paraId="0C6C961F" w14:textId="2D9E862D" w:rsidR="009B40B4" w:rsidRPr="00AF4D76" w:rsidRDefault="009B40B4" w:rsidP="00877FA7">
            <w:pPr>
              <w:pStyle w:val="Nadpis2"/>
              <w:spacing w:before="120"/>
              <w:rPr>
                <w:rFonts w:asciiTheme="minorHAnsi" w:hAnsiTheme="minorHAnsi" w:cstheme="minorHAnsi"/>
                <w:b w:val="0"/>
                <w:sz w:val="22"/>
                <w:szCs w:val="22"/>
              </w:rPr>
            </w:pPr>
            <w:r w:rsidRPr="00AF4D76">
              <w:rPr>
                <w:rFonts w:asciiTheme="minorHAnsi" w:hAnsiTheme="minorHAnsi" w:cstheme="minorHAnsi"/>
                <w:b w:val="0"/>
                <w:sz w:val="22"/>
                <w:szCs w:val="22"/>
              </w:rPr>
              <w:t>Pavel Podveský</w:t>
            </w:r>
          </w:p>
        </w:tc>
        <w:tc>
          <w:tcPr>
            <w:tcW w:w="1701" w:type="dxa"/>
            <w:tcBorders>
              <w:top w:val="single" w:sz="4" w:space="0" w:color="auto"/>
              <w:left w:val="single" w:sz="4" w:space="0" w:color="auto"/>
              <w:bottom w:val="single" w:sz="4" w:space="0" w:color="auto"/>
              <w:right w:val="single" w:sz="4" w:space="0" w:color="auto"/>
            </w:tcBorders>
            <w:vAlign w:val="center"/>
          </w:tcPr>
          <w:p w14:paraId="0C6C9620" w14:textId="41A1BC61" w:rsidR="009B40B4" w:rsidRPr="00AF4D76" w:rsidRDefault="009B40B4" w:rsidP="00877FA7">
            <w:pPr>
              <w:pStyle w:val="Nadpis2"/>
              <w:spacing w:before="120"/>
              <w:rPr>
                <w:rFonts w:asciiTheme="minorHAnsi" w:hAnsiTheme="minorHAnsi" w:cstheme="minorHAnsi"/>
                <w:b w:val="0"/>
                <w:sz w:val="20"/>
                <w:szCs w:val="20"/>
              </w:rPr>
            </w:pPr>
            <w:r w:rsidRPr="00AF4D76">
              <w:rPr>
                <w:rFonts w:asciiTheme="minorHAnsi" w:hAnsiTheme="minorHAnsi" w:cstheme="minorHAnsi"/>
                <w:b w:val="0"/>
                <w:sz w:val="20"/>
                <w:szCs w:val="20"/>
              </w:rPr>
              <w:t>602 561 473 / 597 325 750</w:t>
            </w:r>
          </w:p>
        </w:tc>
        <w:tc>
          <w:tcPr>
            <w:tcW w:w="2835" w:type="dxa"/>
            <w:tcBorders>
              <w:top w:val="single" w:sz="4" w:space="0" w:color="auto"/>
              <w:left w:val="single" w:sz="4" w:space="0" w:color="auto"/>
              <w:bottom w:val="single" w:sz="4" w:space="0" w:color="auto"/>
              <w:right w:val="single" w:sz="4" w:space="0" w:color="auto"/>
            </w:tcBorders>
            <w:vAlign w:val="center"/>
          </w:tcPr>
          <w:p w14:paraId="0C6C9621" w14:textId="1D6A1042" w:rsidR="009B40B4" w:rsidRPr="00AF4D76" w:rsidRDefault="00DD0374" w:rsidP="00877FA7">
            <w:pPr>
              <w:pStyle w:val="Nadpis2"/>
              <w:spacing w:before="120"/>
              <w:rPr>
                <w:rFonts w:asciiTheme="minorHAnsi" w:hAnsiTheme="minorHAnsi" w:cstheme="minorHAnsi"/>
                <w:b w:val="0"/>
                <w:sz w:val="22"/>
                <w:szCs w:val="22"/>
              </w:rPr>
            </w:pPr>
            <w:hyperlink r:id="rId13" w:history="1">
              <w:r w:rsidR="009B40B4" w:rsidRPr="00AF4D76">
                <w:rPr>
                  <w:rStyle w:val="Hypertextovodkaz"/>
                  <w:rFonts w:asciiTheme="minorHAnsi" w:hAnsiTheme="minorHAnsi" w:cstheme="minorHAnsi"/>
                  <w:b w:val="0"/>
                  <w:sz w:val="22"/>
                  <w:szCs w:val="22"/>
                </w:rPr>
                <w:t>pavel.podvesky@vsb.cz</w:t>
              </w:r>
            </w:hyperlink>
            <w:r w:rsidR="009B40B4" w:rsidRPr="00AF4D76">
              <w:rPr>
                <w:rFonts w:asciiTheme="minorHAnsi" w:hAnsiTheme="minorHAnsi" w:cstheme="minorHAnsi"/>
                <w:b w:val="0"/>
                <w:sz w:val="22"/>
                <w:szCs w:val="22"/>
              </w:rPr>
              <w:t xml:space="preserve"> </w:t>
            </w:r>
          </w:p>
        </w:tc>
      </w:tr>
      <w:tr w:rsidR="009B40B4" w:rsidRPr="002E4894" w14:paraId="0C6C9627" w14:textId="77777777" w:rsidTr="0049616D">
        <w:trPr>
          <w:trHeight w:val="397"/>
        </w:trPr>
        <w:tc>
          <w:tcPr>
            <w:tcW w:w="0" w:type="auto"/>
            <w:vMerge/>
            <w:tcBorders>
              <w:left w:val="single" w:sz="4" w:space="0" w:color="auto"/>
              <w:right w:val="single" w:sz="4" w:space="0" w:color="auto"/>
            </w:tcBorders>
            <w:vAlign w:val="center"/>
            <w:hideMark/>
          </w:tcPr>
          <w:p w14:paraId="0C6C9623" w14:textId="0DD32955" w:rsidR="009B40B4" w:rsidRPr="002E4894" w:rsidRDefault="009B40B4" w:rsidP="00877FA7">
            <w:pPr>
              <w:pStyle w:val="Nadpis2"/>
              <w:spacing w:before="120"/>
              <w:rPr>
                <w:rFonts w:asciiTheme="minorHAnsi" w:hAnsiTheme="minorHAnsi" w:cstheme="minorHAnsi"/>
                <w:bCs w:val="0"/>
                <w:i w:val="0"/>
                <w:iCs w:val="0"/>
                <w:sz w:val="22"/>
                <w:szCs w:val="22"/>
              </w:rPr>
            </w:pPr>
          </w:p>
        </w:tc>
        <w:tc>
          <w:tcPr>
            <w:tcW w:w="2268" w:type="dxa"/>
            <w:tcBorders>
              <w:top w:val="single" w:sz="4" w:space="0" w:color="auto"/>
              <w:left w:val="single" w:sz="4" w:space="0" w:color="auto"/>
              <w:bottom w:val="single" w:sz="4" w:space="0" w:color="auto"/>
              <w:right w:val="single" w:sz="4" w:space="0" w:color="auto"/>
            </w:tcBorders>
            <w:vAlign w:val="center"/>
          </w:tcPr>
          <w:p w14:paraId="0C6C9624" w14:textId="2142F80C" w:rsidR="009B40B4" w:rsidRPr="00AF4D76" w:rsidRDefault="009B40B4" w:rsidP="009B40B4">
            <w:pPr>
              <w:pStyle w:val="Nadpis2"/>
              <w:spacing w:before="120"/>
              <w:rPr>
                <w:rFonts w:asciiTheme="minorHAnsi" w:hAnsiTheme="minorHAnsi" w:cstheme="minorHAnsi"/>
                <w:b w:val="0"/>
                <w:sz w:val="22"/>
                <w:szCs w:val="22"/>
              </w:rPr>
            </w:pPr>
            <w:r w:rsidRPr="00AF4D76">
              <w:rPr>
                <w:rFonts w:asciiTheme="minorHAnsi" w:hAnsiTheme="minorHAnsi" w:cstheme="minorHAnsi"/>
                <w:b w:val="0"/>
                <w:sz w:val="22"/>
                <w:szCs w:val="22"/>
              </w:rPr>
              <w:t>Ing. Václav Mončka</w:t>
            </w:r>
          </w:p>
        </w:tc>
        <w:tc>
          <w:tcPr>
            <w:tcW w:w="1701" w:type="dxa"/>
            <w:tcBorders>
              <w:top w:val="single" w:sz="4" w:space="0" w:color="auto"/>
              <w:left w:val="single" w:sz="4" w:space="0" w:color="auto"/>
              <w:bottom w:val="single" w:sz="4" w:space="0" w:color="auto"/>
              <w:right w:val="single" w:sz="4" w:space="0" w:color="auto"/>
            </w:tcBorders>
            <w:vAlign w:val="center"/>
          </w:tcPr>
          <w:p w14:paraId="0C6C9625" w14:textId="389725BA" w:rsidR="009B40B4" w:rsidRPr="00AF4D76" w:rsidRDefault="009B40B4" w:rsidP="00877FA7">
            <w:pPr>
              <w:pStyle w:val="Nadpis2"/>
              <w:spacing w:before="120"/>
              <w:rPr>
                <w:rFonts w:asciiTheme="minorHAnsi" w:hAnsiTheme="minorHAnsi" w:cstheme="minorHAnsi"/>
                <w:b w:val="0"/>
                <w:sz w:val="20"/>
                <w:szCs w:val="20"/>
              </w:rPr>
            </w:pPr>
            <w:r w:rsidRPr="00AF4D76">
              <w:rPr>
                <w:rFonts w:asciiTheme="minorHAnsi" w:hAnsiTheme="minorHAnsi" w:cstheme="minorHAnsi"/>
                <w:b w:val="0"/>
                <w:sz w:val="20"/>
                <w:szCs w:val="20"/>
              </w:rPr>
              <w:t>731 663 301 / 597 321 251</w:t>
            </w:r>
          </w:p>
        </w:tc>
        <w:tc>
          <w:tcPr>
            <w:tcW w:w="2835" w:type="dxa"/>
            <w:tcBorders>
              <w:top w:val="single" w:sz="4" w:space="0" w:color="auto"/>
              <w:left w:val="single" w:sz="4" w:space="0" w:color="auto"/>
              <w:bottom w:val="single" w:sz="4" w:space="0" w:color="auto"/>
              <w:right w:val="single" w:sz="4" w:space="0" w:color="auto"/>
            </w:tcBorders>
            <w:vAlign w:val="center"/>
          </w:tcPr>
          <w:p w14:paraId="0C6C9626" w14:textId="66DBB648" w:rsidR="009B40B4" w:rsidRPr="00AF4D76" w:rsidRDefault="00DD0374" w:rsidP="00877FA7">
            <w:pPr>
              <w:pStyle w:val="Nadpis2"/>
              <w:spacing w:before="120"/>
              <w:rPr>
                <w:rFonts w:asciiTheme="minorHAnsi" w:hAnsiTheme="minorHAnsi" w:cstheme="minorHAnsi"/>
                <w:b w:val="0"/>
                <w:color w:val="0000FF"/>
                <w:sz w:val="22"/>
                <w:szCs w:val="22"/>
                <w:u w:val="single"/>
              </w:rPr>
            </w:pPr>
            <w:hyperlink r:id="rId14" w:history="1">
              <w:r w:rsidR="009B40B4" w:rsidRPr="00AF4D76">
                <w:rPr>
                  <w:rStyle w:val="Hypertextovodkaz"/>
                  <w:rFonts w:asciiTheme="minorHAnsi" w:hAnsiTheme="minorHAnsi" w:cstheme="minorHAnsi"/>
                  <w:b w:val="0"/>
                  <w:sz w:val="22"/>
                  <w:szCs w:val="22"/>
                </w:rPr>
                <w:t>vaclav.moncka@vsb.cz</w:t>
              </w:r>
            </w:hyperlink>
            <w:r w:rsidR="009B40B4" w:rsidRPr="00AF4D76">
              <w:rPr>
                <w:rFonts w:asciiTheme="minorHAnsi" w:hAnsiTheme="minorHAnsi" w:cstheme="minorHAnsi"/>
                <w:b w:val="0"/>
                <w:sz w:val="22"/>
                <w:szCs w:val="22"/>
              </w:rPr>
              <w:t xml:space="preserve"> </w:t>
            </w:r>
          </w:p>
        </w:tc>
      </w:tr>
      <w:tr w:rsidR="009B40B4" w:rsidRPr="002E4894" w14:paraId="0C6C962C" w14:textId="77777777" w:rsidTr="0049616D">
        <w:trPr>
          <w:trHeight w:val="397"/>
        </w:trPr>
        <w:tc>
          <w:tcPr>
            <w:tcW w:w="2552" w:type="dxa"/>
            <w:vMerge/>
            <w:tcBorders>
              <w:left w:val="single" w:sz="4" w:space="0" w:color="auto"/>
              <w:right w:val="single" w:sz="4" w:space="0" w:color="auto"/>
            </w:tcBorders>
            <w:hideMark/>
          </w:tcPr>
          <w:p w14:paraId="0C6C9628" w14:textId="4CBCA988" w:rsidR="009B40B4" w:rsidRPr="002E4894" w:rsidRDefault="009B40B4" w:rsidP="00877FA7">
            <w:pPr>
              <w:pStyle w:val="Nadpis2"/>
              <w:spacing w:before="120"/>
              <w:rPr>
                <w:rFonts w:asciiTheme="minorHAnsi" w:hAnsiTheme="minorHAnsi" w:cstheme="minorHAnsi"/>
                <w:b w:val="0"/>
                <w:sz w:val="22"/>
                <w:szCs w:val="22"/>
              </w:rPr>
            </w:pPr>
          </w:p>
        </w:tc>
        <w:tc>
          <w:tcPr>
            <w:tcW w:w="2268" w:type="dxa"/>
            <w:tcBorders>
              <w:top w:val="single" w:sz="4" w:space="0" w:color="auto"/>
              <w:left w:val="single" w:sz="4" w:space="0" w:color="auto"/>
              <w:bottom w:val="single" w:sz="4" w:space="0" w:color="auto"/>
              <w:right w:val="single" w:sz="4" w:space="0" w:color="auto"/>
            </w:tcBorders>
            <w:vAlign w:val="center"/>
          </w:tcPr>
          <w:p w14:paraId="0C6C9629" w14:textId="0156E4B4" w:rsidR="009B40B4" w:rsidRPr="00AF4D76" w:rsidRDefault="009B40B4" w:rsidP="00877FA7">
            <w:pPr>
              <w:pStyle w:val="Nadpis2"/>
              <w:spacing w:before="120"/>
              <w:rPr>
                <w:rFonts w:asciiTheme="minorHAnsi" w:hAnsiTheme="minorHAnsi" w:cstheme="minorHAnsi"/>
                <w:b w:val="0"/>
                <w:sz w:val="22"/>
                <w:szCs w:val="22"/>
              </w:rPr>
            </w:pPr>
            <w:r w:rsidRPr="00AF4D76">
              <w:rPr>
                <w:rFonts w:asciiTheme="minorHAnsi" w:hAnsiTheme="minorHAnsi" w:cstheme="minorHAnsi"/>
                <w:b w:val="0"/>
                <w:sz w:val="22"/>
                <w:szCs w:val="22"/>
              </w:rPr>
              <w:t>Radim Werner</w:t>
            </w:r>
          </w:p>
        </w:tc>
        <w:tc>
          <w:tcPr>
            <w:tcW w:w="1701" w:type="dxa"/>
            <w:tcBorders>
              <w:top w:val="single" w:sz="4" w:space="0" w:color="auto"/>
              <w:left w:val="single" w:sz="4" w:space="0" w:color="auto"/>
              <w:bottom w:val="single" w:sz="4" w:space="0" w:color="auto"/>
              <w:right w:val="single" w:sz="4" w:space="0" w:color="auto"/>
            </w:tcBorders>
            <w:vAlign w:val="center"/>
          </w:tcPr>
          <w:p w14:paraId="0C6C962A" w14:textId="0DD69C99" w:rsidR="009B40B4" w:rsidRPr="00AF4D76" w:rsidRDefault="009B40B4" w:rsidP="00877FA7">
            <w:pPr>
              <w:pStyle w:val="Nadpis2"/>
              <w:spacing w:before="120"/>
              <w:rPr>
                <w:rFonts w:asciiTheme="minorHAnsi" w:hAnsiTheme="minorHAnsi" w:cstheme="minorHAnsi"/>
                <w:b w:val="0"/>
                <w:sz w:val="20"/>
                <w:szCs w:val="20"/>
              </w:rPr>
            </w:pPr>
            <w:r w:rsidRPr="00AF4D76">
              <w:rPr>
                <w:rFonts w:asciiTheme="minorHAnsi" w:hAnsiTheme="minorHAnsi" w:cstheme="minorHAnsi"/>
                <w:b w:val="0"/>
                <w:sz w:val="20"/>
                <w:szCs w:val="20"/>
              </w:rPr>
              <w:t>705 698 277 / 596 993 186</w:t>
            </w:r>
          </w:p>
        </w:tc>
        <w:tc>
          <w:tcPr>
            <w:tcW w:w="2835" w:type="dxa"/>
            <w:tcBorders>
              <w:top w:val="single" w:sz="4" w:space="0" w:color="auto"/>
              <w:left w:val="single" w:sz="4" w:space="0" w:color="auto"/>
              <w:bottom w:val="single" w:sz="4" w:space="0" w:color="auto"/>
              <w:right w:val="single" w:sz="4" w:space="0" w:color="auto"/>
            </w:tcBorders>
            <w:vAlign w:val="center"/>
          </w:tcPr>
          <w:p w14:paraId="0C6C962B" w14:textId="587B2734" w:rsidR="009B40B4" w:rsidRPr="00AF4D76" w:rsidRDefault="00DD0374" w:rsidP="00877FA7">
            <w:pPr>
              <w:pStyle w:val="Nadpis2"/>
              <w:spacing w:before="120"/>
              <w:rPr>
                <w:rFonts w:asciiTheme="minorHAnsi" w:hAnsiTheme="minorHAnsi" w:cstheme="minorHAnsi"/>
                <w:b w:val="0"/>
                <w:sz w:val="22"/>
                <w:szCs w:val="22"/>
              </w:rPr>
            </w:pPr>
            <w:hyperlink r:id="rId15" w:history="1">
              <w:r w:rsidR="009B40B4" w:rsidRPr="00AF4D76">
                <w:rPr>
                  <w:rStyle w:val="Hypertextovodkaz"/>
                  <w:rFonts w:asciiTheme="minorHAnsi" w:hAnsiTheme="minorHAnsi" w:cstheme="minorHAnsi"/>
                  <w:b w:val="0"/>
                  <w:sz w:val="22"/>
                  <w:szCs w:val="22"/>
                </w:rPr>
                <w:t>radim.werner@vsb.cz</w:t>
              </w:r>
            </w:hyperlink>
            <w:r w:rsidR="009B40B4" w:rsidRPr="00AF4D76">
              <w:rPr>
                <w:rFonts w:asciiTheme="minorHAnsi" w:hAnsiTheme="minorHAnsi" w:cstheme="minorHAnsi"/>
                <w:b w:val="0"/>
                <w:sz w:val="22"/>
                <w:szCs w:val="22"/>
              </w:rPr>
              <w:t xml:space="preserve"> </w:t>
            </w:r>
          </w:p>
        </w:tc>
      </w:tr>
      <w:tr w:rsidR="009B40B4" w:rsidRPr="002E4894" w14:paraId="0C6C9631" w14:textId="77777777" w:rsidTr="0049616D">
        <w:trPr>
          <w:trHeight w:val="397"/>
        </w:trPr>
        <w:tc>
          <w:tcPr>
            <w:tcW w:w="2552" w:type="dxa"/>
            <w:vMerge/>
            <w:tcBorders>
              <w:left w:val="single" w:sz="4" w:space="0" w:color="auto"/>
              <w:bottom w:val="single" w:sz="4" w:space="0" w:color="auto"/>
              <w:right w:val="single" w:sz="4" w:space="0" w:color="auto"/>
            </w:tcBorders>
            <w:hideMark/>
          </w:tcPr>
          <w:p w14:paraId="0C6C962D" w14:textId="1B4F1AB3" w:rsidR="009B40B4" w:rsidRPr="002E4894" w:rsidRDefault="009B40B4" w:rsidP="00877FA7">
            <w:pPr>
              <w:pStyle w:val="Nadpis2"/>
              <w:spacing w:before="120"/>
              <w:rPr>
                <w:rFonts w:asciiTheme="minorHAnsi" w:hAnsiTheme="minorHAnsi" w:cstheme="minorHAnsi"/>
                <w:b w:val="0"/>
                <w:sz w:val="22"/>
                <w:szCs w:val="22"/>
              </w:rPr>
            </w:pPr>
          </w:p>
        </w:tc>
        <w:tc>
          <w:tcPr>
            <w:tcW w:w="2268" w:type="dxa"/>
            <w:tcBorders>
              <w:top w:val="single" w:sz="4" w:space="0" w:color="auto"/>
              <w:left w:val="single" w:sz="4" w:space="0" w:color="auto"/>
              <w:bottom w:val="single" w:sz="4" w:space="0" w:color="auto"/>
              <w:right w:val="single" w:sz="4" w:space="0" w:color="auto"/>
            </w:tcBorders>
            <w:vAlign w:val="center"/>
          </w:tcPr>
          <w:p w14:paraId="0C6C962E" w14:textId="4EFE5E89" w:rsidR="009B40B4" w:rsidRPr="00AF4D76" w:rsidRDefault="009B40B4" w:rsidP="00877FA7">
            <w:pPr>
              <w:pStyle w:val="Nadpis2"/>
              <w:spacing w:before="120"/>
              <w:rPr>
                <w:rFonts w:asciiTheme="minorHAnsi" w:hAnsiTheme="minorHAnsi" w:cstheme="minorHAnsi"/>
                <w:b w:val="0"/>
                <w:sz w:val="22"/>
                <w:szCs w:val="22"/>
              </w:rPr>
            </w:pPr>
            <w:r w:rsidRPr="00AF4D76">
              <w:rPr>
                <w:rFonts w:asciiTheme="minorHAnsi" w:hAnsiTheme="minorHAnsi" w:cstheme="minorHAnsi"/>
                <w:b w:val="0"/>
                <w:sz w:val="22"/>
                <w:szCs w:val="22"/>
              </w:rPr>
              <w:t>Ing. Tomáš Bubeník</w:t>
            </w:r>
          </w:p>
        </w:tc>
        <w:tc>
          <w:tcPr>
            <w:tcW w:w="1701" w:type="dxa"/>
            <w:tcBorders>
              <w:top w:val="single" w:sz="4" w:space="0" w:color="auto"/>
              <w:left w:val="single" w:sz="4" w:space="0" w:color="auto"/>
              <w:bottom w:val="single" w:sz="4" w:space="0" w:color="auto"/>
              <w:right w:val="single" w:sz="4" w:space="0" w:color="auto"/>
            </w:tcBorders>
            <w:vAlign w:val="center"/>
          </w:tcPr>
          <w:p w14:paraId="0C6C962F" w14:textId="174B9550" w:rsidR="009B40B4" w:rsidRPr="00AF4D76" w:rsidRDefault="009B40B4" w:rsidP="00877FA7">
            <w:pPr>
              <w:pStyle w:val="Nadpis2"/>
              <w:spacing w:before="120"/>
              <w:rPr>
                <w:rFonts w:asciiTheme="minorHAnsi" w:hAnsiTheme="minorHAnsi" w:cstheme="minorHAnsi"/>
                <w:b w:val="0"/>
                <w:sz w:val="20"/>
                <w:szCs w:val="20"/>
              </w:rPr>
            </w:pPr>
            <w:r w:rsidRPr="00AF4D76">
              <w:rPr>
                <w:rFonts w:asciiTheme="minorHAnsi" w:hAnsiTheme="minorHAnsi" w:cstheme="minorHAnsi"/>
                <w:b w:val="0"/>
                <w:sz w:val="20"/>
                <w:szCs w:val="20"/>
              </w:rPr>
              <w:t>734 426 008 / 597 321 257</w:t>
            </w:r>
          </w:p>
        </w:tc>
        <w:tc>
          <w:tcPr>
            <w:tcW w:w="2835" w:type="dxa"/>
            <w:tcBorders>
              <w:top w:val="single" w:sz="4" w:space="0" w:color="auto"/>
              <w:left w:val="single" w:sz="4" w:space="0" w:color="auto"/>
              <w:bottom w:val="single" w:sz="4" w:space="0" w:color="auto"/>
              <w:right w:val="single" w:sz="4" w:space="0" w:color="auto"/>
            </w:tcBorders>
            <w:vAlign w:val="center"/>
          </w:tcPr>
          <w:p w14:paraId="0C6C9630" w14:textId="33285012" w:rsidR="009B40B4" w:rsidRPr="00AF4D76" w:rsidRDefault="00DD0374" w:rsidP="00877FA7">
            <w:pPr>
              <w:pStyle w:val="Nadpis2"/>
              <w:spacing w:before="120"/>
              <w:rPr>
                <w:rFonts w:asciiTheme="minorHAnsi" w:hAnsiTheme="minorHAnsi" w:cstheme="minorHAnsi"/>
                <w:b w:val="0"/>
                <w:sz w:val="22"/>
                <w:szCs w:val="22"/>
              </w:rPr>
            </w:pPr>
            <w:hyperlink r:id="rId16" w:history="1">
              <w:r w:rsidR="009B40B4" w:rsidRPr="00AF4D76">
                <w:rPr>
                  <w:rStyle w:val="Hypertextovodkaz"/>
                  <w:rFonts w:asciiTheme="minorHAnsi" w:hAnsiTheme="minorHAnsi" w:cstheme="minorHAnsi"/>
                  <w:b w:val="0"/>
                  <w:sz w:val="22"/>
                  <w:szCs w:val="22"/>
                </w:rPr>
                <w:t>tomas.bubenik@vsb.cz</w:t>
              </w:r>
            </w:hyperlink>
            <w:r w:rsidR="009B40B4" w:rsidRPr="00AF4D76">
              <w:rPr>
                <w:rFonts w:asciiTheme="minorHAnsi" w:hAnsiTheme="minorHAnsi" w:cstheme="minorHAnsi"/>
                <w:b w:val="0"/>
                <w:sz w:val="22"/>
                <w:szCs w:val="22"/>
              </w:rPr>
              <w:t xml:space="preserve"> </w:t>
            </w:r>
          </w:p>
        </w:tc>
      </w:tr>
    </w:tbl>
    <w:p w14:paraId="73708BAC" w14:textId="77777777" w:rsidR="009B40B4" w:rsidRDefault="009B40B4" w:rsidP="00742F0B">
      <w:pPr>
        <w:spacing w:before="120"/>
        <w:jc w:val="both"/>
        <w:rPr>
          <w:rFonts w:asciiTheme="minorHAnsi" w:hAnsiTheme="minorHAnsi" w:cstheme="minorHAnsi"/>
          <w:sz w:val="22"/>
          <w:szCs w:val="22"/>
          <w:lang w:eastAsia="cs-CZ"/>
        </w:rPr>
      </w:pPr>
    </w:p>
    <w:p w14:paraId="4E67D7DC" w14:textId="77777777" w:rsidR="00397E05" w:rsidRDefault="00397E05" w:rsidP="00742F0B">
      <w:pPr>
        <w:spacing w:before="120"/>
        <w:jc w:val="both"/>
        <w:rPr>
          <w:rFonts w:asciiTheme="minorHAnsi" w:hAnsiTheme="minorHAnsi" w:cstheme="minorHAnsi"/>
          <w:sz w:val="22"/>
          <w:szCs w:val="22"/>
          <w:lang w:eastAsia="cs-CZ"/>
        </w:rPr>
      </w:pPr>
    </w:p>
    <w:p w14:paraId="6C11AFBF" w14:textId="77777777" w:rsidR="00397E05" w:rsidRDefault="00397E05" w:rsidP="00742F0B">
      <w:pPr>
        <w:spacing w:before="120"/>
        <w:jc w:val="both"/>
        <w:rPr>
          <w:rFonts w:asciiTheme="minorHAnsi" w:hAnsiTheme="minorHAnsi" w:cstheme="minorHAnsi"/>
          <w:sz w:val="22"/>
          <w:szCs w:val="22"/>
          <w:lang w:eastAsia="cs-CZ"/>
        </w:rPr>
      </w:pPr>
    </w:p>
    <w:p w14:paraId="206A62B6" w14:textId="77777777" w:rsidR="00397E05" w:rsidRDefault="00397E05" w:rsidP="00742F0B">
      <w:pPr>
        <w:spacing w:before="120"/>
        <w:jc w:val="both"/>
        <w:rPr>
          <w:rFonts w:asciiTheme="minorHAnsi" w:hAnsiTheme="minorHAnsi" w:cstheme="minorHAnsi"/>
          <w:sz w:val="22"/>
          <w:szCs w:val="22"/>
          <w:lang w:eastAsia="cs-CZ"/>
        </w:rPr>
      </w:pPr>
    </w:p>
    <w:p w14:paraId="072355FE" w14:textId="77777777" w:rsidR="00397E05" w:rsidRDefault="00397E05" w:rsidP="00742F0B">
      <w:pPr>
        <w:spacing w:before="120"/>
        <w:jc w:val="both"/>
        <w:rPr>
          <w:rFonts w:asciiTheme="minorHAnsi" w:hAnsiTheme="minorHAnsi" w:cstheme="minorHAnsi"/>
          <w:sz w:val="22"/>
          <w:szCs w:val="22"/>
          <w:lang w:eastAsia="cs-CZ"/>
        </w:rPr>
      </w:pPr>
    </w:p>
    <w:p w14:paraId="0C6C9632" w14:textId="2C59ABDF" w:rsidR="00742F0B" w:rsidRPr="002E4894" w:rsidRDefault="00742F0B" w:rsidP="00742F0B">
      <w:pPr>
        <w:spacing w:before="120"/>
        <w:jc w:val="both"/>
        <w:rPr>
          <w:rFonts w:asciiTheme="minorHAnsi" w:hAnsiTheme="minorHAnsi" w:cstheme="minorHAnsi"/>
          <w:sz w:val="22"/>
          <w:szCs w:val="22"/>
          <w:lang w:eastAsia="cs-CZ"/>
        </w:rPr>
      </w:pPr>
      <w:r w:rsidRPr="002E4894">
        <w:rPr>
          <w:rFonts w:asciiTheme="minorHAnsi" w:hAnsiTheme="minorHAnsi" w:cstheme="minorHAnsi"/>
          <w:sz w:val="22"/>
          <w:szCs w:val="22"/>
          <w:lang w:eastAsia="cs-CZ"/>
        </w:rPr>
        <w:t>za Dodavatele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79"/>
        <w:gridCol w:w="2230"/>
        <w:gridCol w:w="1682"/>
        <w:gridCol w:w="2671"/>
      </w:tblGrid>
      <w:tr w:rsidR="00742F0B" w:rsidRPr="002E4894" w14:paraId="0C6C9637" w14:textId="77777777" w:rsidTr="00877FA7">
        <w:tc>
          <w:tcPr>
            <w:tcW w:w="2479" w:type="dxa"/>
            <w:tcBorders>
              <w:top w:val="single" w:sz="4" w:space="0" w:color="auto"/>
              <w:left w:val="single" w:sz="4" w:space="0" w:color="auto"/>
              <w:bottom w:val="single" w:sz="4" w:space="0" w:color="auto"/>
              <w:right w:val="single" w:sz="4" w:space="0" w:color="auto"/>
            </w:tcBorders>
            <w:shd w:val="clear" w:color="auto" w:fill="auto"/>
            <w:hideMark/>
          </w:tcPr>
          <w:p w14:paraId="0C6C9633" w14:textId="77777777" w:rsidR="00742F0B" w:rsidRPr="002E4894" w:rsidRDefault="00742F0B" w:rsidP="00877FA7">
            <w:pPr>
              <w:pStyle w:val="Nadpis2"/>
              <w:spacing w:before="120"/>
              <w:rPr>
                <w:rFonts w:asciiTheme="minorHAnsi" w:hAnsiTheme="minorHAnsi" w:cstheme="minorHAnsi"/>
                <w:b w:val="0"/>
                <w:sz w:val="22"/>
                <w:szCs w:val="22"/>
                <w:lang w:eastAsia="cs-CZ"/>
              </w:rPr>
            </w:pPr>
            <w:r w:rsidRPr="002E4894">
              <w:rPr>
                <w:rFonts w:asciiTheme="minorHAnsi" w:hAnsiTheme="minorHAnsi" w:cstheme="minorHAnsi"/>
                <w:b w:val="0"/>
                <w:sz w:val="22"/>
                <w:szCs w:val="22"/>
              </w:rPr>
              <w:t>Příjem hlášení poruch v pracovní dny v době 9:00 – 17:00 hod.</w:t>
            </w:r>
          </w:p>
        </w:tc>
        <w:tc>
          <w:tcPr>
            <w:tcW w:w="22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6C9634" w14:textId="77777777" w:rsidR="00742F0B" w:rsidRPr="002E4894" w:rsidRDefault="00742F0B" w:rsidP="00877FA7">
            <w:pPr>
              <w:pStyle w:val="Nadpis2"/>
              <w:spacing w:before="120"/>
              <w:rPr>
                <w:rFonts w:asciiTheme="minorHAnsi" w:hAnsiTheme="minorHAnsi" w:cstheme="minorHAnsi"/>
                <w:sz w:val="22"/>
                <w:szCs w:val="22"/>
                <w:highlight w:val="yellow"/>
                <w:lang w:eastAsia="cs-CZ"/>
              </w:rPr>
            </w:pPr>
            <w:r w:rsidRPr="002E4894">
              <w:rPr>
                <w:rFonts w:asciiTheme="minorHAnsi" w:hAnsiTheme="minorHAnsi" w:cstheme="minorHAnsi"/>
                <w:b w:val="0"/>
                <w:sz w:val="22"/>
                <w:szCs w:val="22"/>
                <w:highlight w:val="yellow"/>
              </w:rPr>
              <w:t>…doplňte jméno…</w:t>
            </w:r>
          </w:p>
        </w:tc>
        <w:tc>
          <w:tcPr>
            <w:tcW w:w="168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6C9635" w14:textId="77777777" w:rsidR="00742F0B" w:rsidRPr="002E4894" w:rsidRDefault="00742F0B" w:rsidP="00877FA7">
            <w:pPr>
              <w:pStyle w:val="Nadpis2"/>
              <w:spacing w:before="120"/>
              <w:rPr>
                <w:rFonts w:asciiTheme="minorHAnsi" w:hAnsiTheme="minorHAnsi" w:cstheme="minorHAnsi"/>
                <w:b w:val="0"/>
                <w:i w:val="0"/>
                <w:sz w:val="22"/>
                <w:szCs w:val="22"/>
                <w:highlight w:val="yellow"/>
              </w:rPr>
            </w:pPr>
            <w:r w:rsidRPr="002E4894">
              <w:rPr>
                <w:rFonts w:asciiTheme="minorHAnsi" w:hAnsiTheme="minorHAnsi" w:cstheme="minorHAnsi"/>
                <w:b w:val="0"/>
                <w:sz w:val="22"/>
                <w:szCs w:val="22"/>
                <w:highlight w:val="yellow"/>
              </w:rPr>
              <w:t>…doplňte telefon…</w:t>
            </w:r>
          </w:p>
        </w:tc>
        <w:tc>
          <w:tcPr>
            <w:tcW w:w="267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6C9636" w14:textId="77777777" w:rsidR="00742F0B" w:rsidRPr="002E4894" w:rsidRDefault="00742F0B" w:rsidP="00877FA7">
            <w:pPr>
              <w:pStyle w:val="Nadpis2"/>
              <w:spacing w:before="120"/>
              <w:rPr>
                <w:rFonts w:asciiTheme="minorHAnsi" w:hAnsiTheme="minorHAnsi" w:cstheme="minorHAnsi"/>
                <w:b w:val="0"/>
                <w:sz w:val="22"/>
                <w:szCs w:val="22"/>
                <w:highlight w:val="yellow"/>
              </w:rPr>
            </w:pPr>
            <w:r w:rsidRPr="002E4894">
              <w:rPr>
                <w:rFonts w:asciiTheme="minorHAnsi" w:hAnsiTheme="minorHAnsi" w:cstheme="minorHAnsi"/>
                <w:b w:val="0"/>
                <w:sz w:val="22"/>
                <w:szCs w:val="22"/>
                <w:highlight w:val="yellow"/>
              </w:rPr>
              <w:t>…doplňte e-mail…</w:t>
            </w:r>
          </w:p>
        </w:tc>
      </w:tr>
      <w:tr w:rsidR="00742F0B" w:rsidRPr="002E4894" w14:paraId="0C6C963C" w14:textId="77777777" w:rsidTr="00877FA7">
        <w:tc>
          <w:tcPr>
            <w:tcW w:w="2479" w:type="dxa"/>
            <w:tcBorders>
              <w:top w:val="single" w:sz="4" w:space="0" w:color="auto"/>
              <w:left w:val="single" w:sz="4" w:space="0" w:color="auto"/>
              <w:bottom w:val="single" w:sz="4" w:space="0" w:color="auto"/>
              <w:right w:val="single" w:sz="4" w:space="0" w:color="auto"/>
            </w:tcBorders>
            <w:shd w:val="clear" w:color="auto" w:fill="auto"/>
            <w:hideMark/>
          </w:tcPr>
          <w:p w14:paraId="0C6C9638" w14:textId="77777777" w:rsidR="00742F0B" w:rsidRPr="002E4894" w:rsidRDefault="00742F0B" w:rsidP="00877FA7">
            <w:pPr>
              <w:pStyle w:val="Nadpis2"/>
              <w:widowControl w:val="0"/>
              <w:spacing w:before="120"/>
              <w:rPr>
                <w:rFonts w:asciiTheme="minorHAnsi" w:hAnsiTheme="minorHAnsi" w:cstheme="minorHAnsi"/>
                <w:b w:val="0"/>
                <w:sz w:val="22"/>
                <w:szCs w:val="22"/>
                <w:lang w:eastAsia="cs-CZ"/>
              </w:rPr>
            </w:pPr>
            <w:r w:rsidRPr="002E4894">
              <w:rPr>
                <w:rFonts w:asciiTheme="minorHAnsi" w:hAnsiTheme="minorHAnsi" w:cstheme="minorHAnsi"/>
                <w:b w:val="0"/>
                <w:sz w:val="22"/>
                <w:szCs w:val="22"/>
              </w:rPr>
              <w:t>Příjem hlášení poruch nepřetržitě</w:t>
            </w:r>
          </w:p>
        </w:tc>
        <w:tc>
          <w:tcPr>
            <w:tcW w:w="22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6C9639" w14:textId="77777777" w:rsidR="00742F0B" w:rsidRPr="002E4894" w:rsidRDefault="00742F0B" w:rsidP="00877FA7">
            <w:pPr>
              <w:pStyle w:val="Nadpis2"/>
              <w:spacing w:before="120"/>
              <w:rPr>
                <w:rFonts w:asciiTheme="minorHAnsi" w:hAnsiTheme="minorHAnsi" w:cstheme="minorHAnsi"/>
                <w:sz w:val="22"/>
                <w:szCs w:val="22"/>
                <w:highlight w:val="yellow"/>
                <w:lang w:eastAsia="cs-CZ"/>
              </w:rPr>
            </w:pPr>
            <w:r w:rsidRPr="002E4894">
              <w:rPr>
                <w:rFonts w:asciiTheme="minorHAnsi" w:hAnsiTheme="minorHAnsi" w:cstheme="minorHAnsi"/>
                <w:b w:val="0"/>
                <w:sz w:val="22"/>
                <w:szCs w:val="22"/>
                <w:highlight w:val="yellow"/>
              </w:rPr>
              <w:t>…doplňte jméno…</w:t>
            </w:r>
          </w:p>
        </w:tc>
        <w:tc>
          <w:tcPr>
            <w:tcW w:w="168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6C963A" w14:textId="77777777" w:rsidR="00742F0B" w:rsidRPr="002E4894" w:rsidRDefault="00742F0B" w:rsidP="00877FA7">
            <w:pPr>
              <w:pStyle w:val="Nadpis2"/>
              <w:spacing w:before="120"/>
              <w:rPr>
                <w:rFonts w:asciiTheme="minorHAnsi" w:hAnsiTheme="minorHAnsi" w:cstheme="minorHAnsi"/>
                <w:b w:val="0"/>
                <w:i w:val="0"/>
                <w:sz w:val="22"/>
                <w:szCs w:val="22"/>
                <w:highlight w:val="yellow"/>
              </w:rPr>
            </w:pPr>
            <w:r w:rsidRPr="002E4894">
              <w:rPr>
                <w:rFonts w:asciiTheme="minorHAnsi" w:hAnsiTheme="minorHAnsi" w:cstheme="minorHAnsi"/>
                <w:b w:val="0"/>
                <w:sz w:val="22"/>
                <w:szCs w:val="22"/>
                <w:highlight w:val="yellow"/>
              </w:rPr>
              <w:t>…doplňte telefon…</w:t>
            </w:r>
          </w:p>
        </w:tc>
        <w:tc>
          <w:tcPr>
            <w:tcW w:w="267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6C963B" w14:textId="77777777" w:rsidR="00742F0B" w:rsidRPr="002E4894" w:rsidRDefault="00742F0B" w:rsidP="00877FA7">
            <w:pPr>
              <w:pStyle w:val="Nadpis2"/>
              <w:spacing w:before="120"/>
              <w:rPr>
                <w:rFonts w:asciiTheme="minorHAnsi" w:hAnsiTheme="minorHAnsi" w:cstheme="minorHAnsi"/>
                <w:b w:val="0"/>
                <w:sz w:val="22"/>
                <w:szCs w:val="22"/>
                <w:highlight w:val="yellow"/>
              </w:rPr>
            </w:pPr>
            <w:r w:rsidRPr="002E4894">
              <w:rPr>
                <w:rFonts w:asciiTheme="minorHAnsi" w:hAnsiTheme="minorHAnsi" w:cstheme="minorHAnsi"/>
                <w:b w:val="0"/>
                <w:sz w:val="22"/>
                <w:szCs w:val="22"/>
                <w:highlight w:val="yellow"/>
              </w:rPr>
              <w:t>…doplňte e-mail…</w:t>
            </w:r>
          </w:p>
        </w:tc>
      </w:tr>
      <w:tr w:rsidR="00742F0B" w:rsidRPr="002E4894" w14:paraId="0C6C9641" w14:textId="77777777" w:rsidTr="00877FA7">
        <w:tc>
          <w:tcPr>
            <w:tcW w:w="2479" w:type="dxa"/>
            <w:tcBorders>
              <w:top w:val="single" w:sz="4" w:space="0" w:color="auto"/>
              <w:left w:val="single" w:sz="4" w:space="0" w:color="auto"/>
              <w:bottom w:val="single" w:sz="4" w:space="0" w:color="auto"/>
              <w:right w:val="single" w:sz="4" w:space="0" w:color="auto"/>
            </w:tcBorders>
            <w:shd w:val="clear" w:color="auto" w:fill="auto"/>
          </w:tcPr>
          <w:p w14:paraId="0C6C963D" w14:textId="77777777" w:rsidR="00742F0B" w:rsidRPr="002E4894" w:rsidRDefault="00742F0B" w:rsidP="00877FA7">
            <w:pPr>
              <w:pStyle w:val="Nadpis2"/>
              <w:widowControl w:val="0"/>
              <w:spacing w:before="120"/>
              <w:rPr>
                <w:rFonts w:asciiTheme="minorHAnsi" w:hAnsiTheme="minorHAnsi" w:cstheme="minorHAnsi"/>
                <w:b w:val="0"/>
                <w:sz w:val="22"/>
                <w:szCs w:val="22"/>
                <w:lang w:eastAsia="cs-CZ"/>
              </w:rPr>
            </w:pPr>
            <w:r w:rsidRPr="002E4894">
              <w:rPr>
                <w:rFonts w:asciiTheme="minorHAnsi" w:hAnsiTheme="minorHAnsi" w:cstheme="minorHAnsi"/>
                <w:b w:val="0"/>
                <w:sz w:val="22"/>
                <w:szCs w:val="22"/>
                <w:lang w:eastAsia="cs-CZ"/>
              </w:rPr>
              <w:t>Realizace rozvojových požadavků</w:t>
            </w:r>
          </w:p>
        </w:tc>
        <w:tc>
          <w:tcPr>
            <w:tcW w:w="2230" w:type="dxa"/>
            <w:tcBorders>
              <w:top w:val="single" w:sz="4" w:space="0" w:color="auto"/>
              <w:left w:val="single" w:sz="4" w:space="0" w:color="auto"/>
              <w:bottom w:val="single" w:sz="4" w:space="0" w:color="auto"/>
              <w:right w:val="single" w:sz="4" w:space="0" w:color="auto"/>
            </w:tcBorders>
            <w:shd w:val="clear" w:color="auto" w:fill="auto"/>
            <w:vAlign w:val="center"/>
          </w:tcPr>
          <w:p w14:paraId="0C6C963E" w14:textId="77777777" w:rsidR="00742F0B" w:rsidRPr="002E4894" w:rsidRDefault="00742F0B" w:rsidP="00877FA7">
            <w:pPr>
              <w:pStyle w:val="Nadpis2"/>
              <w:spacing w:before="120"/>
              <w:rPr>
                <w:rFonts w:asciiTheme="minorHAnsi" w:hAnsiTheme="minorHAnsi" w:cstheme="minorHAnsi"/>
                <w:sz w:val="22"/>
                <w:szCs w:val="22"/>
                <w:highlight w:val="yellow"/>
                <w:lang w:eastAsia="cs-CZ"/>
              </w:rPr>
            </w:pPr>
            <w:r w:rsidRPr="002E4894">
              <w:rPr>
                <w:rFonts w:asciiTheme="minorHAnsi" w:hAnsiTheme="minorHAnsi" w:cstheme="minorHAnsi"/>
                <w:b w:val="0"/>
                <w:sz w:val="22"/>
                <w:szCs w:val="22"/>
                <w:highlight w:val="yellow"/>
              </w:rPr>
              <w:t>…doplňte jméno…</w:t>
            </w:r>
          </w:p>
        </w:tc>
        <w:tc>
          <w:tcPr>
            <w:tcW w:w="1682" w:type="dxa"/>
            <w:tcBorders>
              <w:top w:val="single" w:sz="4" w:space="0" w:color="auto"/>
              <w:left w:val="single" w:sz="4" w:space="0" w:color="auto"/>
              <w:bottom w:val="single" w:sz="4" w:space="0" w:color="auto"/>
              <w:right w:val="single" w:sz="4" w:space="0" w:color="auto"/>
            </w:tcBorders>
            <w:shd w:val="clear" w:color="auto" w:fill="auto"/>
            <w:vAlign w:val="center"/>
          </w:tcPr>
          <w:p w14:paraId="0C6C963F" w14:textId="77777777" w:rsidR="00742F0B" w:rsidRPr="002E4894" w:rsidRDefault="00742F0B" w:rsidP="00877FA7">
            <w:pPr>
              <w:pStyle w:val="Nadpis2"/>
              <w:spacing w:before="120"/>
              <w:rPr>
                <w:rFonts w:asciiTheme="minorHAnsi" w:hAnsiTheme="minorHAnsi" w:cstheme="minorHAnsi"/>
                <w:b w:val="0"/>
                <w:i w:val="0"/>
                <w:sz w:val="22"/>
                <w:szCs w:val="22"/>
                <w:highlight w:val="yellow"/>
              </w:rPr>
            </w:pPr>
            <w:r w:rsidRPr="002E4894">
              <w:rPr>
                <w:rFonts w:asciiTheme="minorHAnsi" w:hAnsiTheme="minorHAnsi" w:cstheme="minorHAnsi"/>
                <w:b w:val="0"/>
                <w:sz w:val="22"/>
                <w:szCs w:val="22"/>
                <w:highlight w:val="yellow"/>
              </w:rPr>
              <w:t>…doplňte telefon…</w:t>
            </w:r>
          </w:p>
        </w:tc>
        <w:tc>
          <w:tcPr>
            <w:tcW w:w="2671" w:type="dxa"/>
            <w:tcBorders>
              <w:top w:val="single" w:sz="4" w:space="0" w:color="auto"/>
              <w:left w:val="single" w:sz="4" w:space="0" w:color="auto"/>
              <w:bottom w:val="single" w:sz="4" w:space="0" w:color="auto"/>
              <w:right w:val="single" w:sz="4" w:space="0" w:color="auto"/>
            </w:tcBorders>
            <w:shd w:val="clear" w:color="auto" w:fill="auto"/>
            <w:vAlign w:val="center"/>
          </w:tcPr>
          <w:p w14:paraId="0C6C9640" w14:textId="77777777" w:rsidR="00742F0B" w:rsidRPr="002E4894" w:rsidRDefault="00742F0B" w:rsidP="00877FA7">
            <w:pPr>
              <w:pStyle w:val="Nadpis2"/>
              <w:spacing w:before="120"/>
              <w:rPr>
                <w:rFonts w:asciiTheme="minorHAnsi" w:hAnsiTheme="minorHAnsi" w:cstheme="minorHAnsi"/>
                <w:b w:val="0"/>
                <w:sz w:val="22"/>
                <w:szCs w:val="22"/>
                <w:highlight w:val="yellow"/>
              </w:rPr>
            </w:pPr>
            <w:r w:rsidRPr="002E4894">
              <w:rPr>
                <w:rFonts w:asciiTheme="minorHAnsi" w:hAnsiTheme="minorHAnsi" w:cstheme="minorHAnsi"/>
                <w:b w:val="0"/>
                <w:sz w:val="22"/>
                <w:szCs w:val="22"/>
                <w:highlight w:val="yellow"/>
              </w:rPr>
              <w:t>…doplňte e-mail…</w:t>
            </w:r>
          </w:p>
        </w:tc>
      </w:tr>
    </w:tbl>
    <w:p w14:paraId="0C6C9642" w14:textId="77777777" w:rsidR="00742F0B" w:rsidRPr="002E4894" w:rsidRDefault="00742F0B" w:rsidP="00742F0B">
      <w:pPr>
        <w:spacing w:line="276" w:lineRule="auto"/>
        <w:jc w:val="both"/>
        <w:rPr>
          <w:rFonts w:asciiTheme="minorHAnsi" w:hAnsiTheme="minorHAnsi" w:cstheme="minorHAnsi"/>
          <w:b/>
          <w:sz w:val="22"/>
          <w:szCs w:val="22"/>
          <w:lang w:eastAsia="cs-CZ"/>
        </w:rPr>
      </w:pPr>
    </w:p>
    <w:p w14:paraId="0C6C9643" w14:textId="77777777" w:rsidR="00742F0B" w:rsidRPr="002E4894" w:rsidRDefault="00742F0B" w:rsidP="00742F0B">
      <w:pPr>
        <w:pStyle w:val="Odstavecseseznamem"/>
        <w:numPr>
          <w:ilvl w:val="0"/>
          <w:numId w:val="14"/>
        </w:numPr>
        <w:spacing w:before="120"/>
        <w:ind w:left="426" w:hanging="426"/>
        <w:jc w:val="both"/>
        <w:rPr>
          <w:rFonts w:asciiTheme="minorHAnsi" w:hAnsiTheme="minorHAnsi" w:cstheme="minorHAnsi"/>
          <w:sz w:val="22"/>
          <w:szCs w:val="22"/>
          <w:lang w:eastAsia="cs-CZ"/>
        </w:rPr>
      </w:pPr>
      <w:r w:rsidRPr="002E4894">
        <w:rPr>
          <w:rFonts w:asciiTheme="minorHAnsi" w:hAnsiTheme="minorHAnsi" w:cstheme="minorHAnsi"/>
          <w:sz w:val="22"/>
          <w:szCs w:val="22"/>
          <w:lang w:eastAsia="cs-CZ"/>
        </w:rPr>
        <w:t xml:space="preserve">Dodavatel je povinen zajistit v případě nepřítomnosti odpovědného pracovníka Dodavatele z jakéhokoliv důvodu zástupce tohoto pracovníka po dobu jeho nepřítomnosti. </w:t>
      </w:r>
    </w:p>
    <w:p w14:paraId="0C6C9644" w14:textId="77777777" w:rsidR="00742F0B" w:rsidRPr="002E4894" w:rsidRDefault="00742F0B" w:rsidP="00742F0B">
      <w:pPr>
        <w:numPr>
          <w:ilvl w:val="0"/>
          <w:numId w:val="14"/>
        </w:numPr>
        <w:spacing w:before="120"/>
        <w:ind w:left="426" w:hanging="426"/>
        <w:jc w:val="both"/>
        <w:rPr>
          <w:rFonts w:asciiTheme="minorHAnsi" w:hAnsiTheme="minorHAnsi" w:cstheme="minorHAnsi"/>
          <w:sz w:val="22"/>
          <w:szCs w:val="22"/>
          <w:lang w:eastAsia="cs-CZ"/>
        </w:rPr>
      </w:pPr>
      <w:r w:rsidRPr="002E4894">
        <w:rPr>
          <w:rFonts w:asciiTheme="minorHAnsi" w:hAnsiTheme="minorHAnsi" w:cstheme="minorHAnsi"/>
          <w:sz w:val="22"/>
          <w:szCs w:val="22"/>
          <w:lang w:eastAsia="cs-CZ"/>
        </w:rPr>
        <w:t xml:space="preserve">V případě výměny pracovníků Dodavatele je Dodavatel povinen nahradit pracovníka novým pracovníkem ve stejné znalostní a zkušenostní úrovni jako byl původní pracovník Dodavatele. </w:t>
      </w:r>
    </w:p>
    <w:p w14:paraId="0C6C9645" w14:textId="77777777" w:rsidR="00742F0B" w:rsidRPr="002E4894" w:rsidRDefault="00742F0B" w:rsidP="00742F0B">
      <w:pPr>
        <w:pStyle w:val="Odstavecseseznamem"/>
        <w:spacing w:line="276" w:lineRule="auto"/>
        <w:ind w:left="357"/>
        <w:jc w:val="both"/>
        <w:rPr>
          <w:rFonts w:asciiTheme="minorHAnsi" w:hAnsiTheme="minorHAnsi" w:cstheme="minorHAnsi"/>
          <w:sz w:val="22"/>
          <w:szCs w:val="22"/>
          <w:lang w:eastAsia="cs-CZ"/>
        </w:rPr>
      </w:pPr>
    </w:p>
    <w:p w14:paraId="0C6C9646" w14:textId="77777777" w:rsidR="00742F0B" w:rsidRPr="002E4894" w:rsidRDefault="00742F0B" w:rsidP="00742F0B">
      <w:pPr>
        <w:jc w:val="center"/>
        <w:outlineLvl w:val="0"/>
        <w:rPr>
          <w:rFonts w:asciiTheme="minorHAnsi" w:hAnsiTheme="minorHAnsi" w:cstheme="minorHAnsi"/>
          <w:b/>
          <w:sz w:val="22"/>
          <w:szCs w:val="22"/>
          <w:lang w:eastAsia="cs-CZ"/>
        </w:rPr>
      </w:pPr>
      <w:r w:rsidRPr="002E4894">
        <w:rPr>
          <w:rFonts w:asciiTheme="minorHAnsi" w:hAnsiTheme="minorHAnsi" w:cstheme="minorHAnsi"/>
          <w:b/>
          <w:sz w:val="22"/>
          <w:szCs w:val="22"/>
          <w:lang w:eastAsia="cs-CZ"/>
        </w:rPr>
        <w:t>X.</w:t>
      </w:r>
    </w:p>
    <w:p w14:paraId="0C6C9647" w14:textId="77777777" w:rsidR="00742F0B" w:rsidRPr="002E4894" w:rsidRDefault="00742F0B" w:rsidP="00742F0B">
      <w:pPr>
        <w:jc w:val="center"/>
        <w:outlineLvl w:val="0"/>
        <w:rPr>
          <w:rFonts w:asciiTheme="minorHAnsi" w:hAnsiTheme="minorHAnsi" w:cstheme="minorHAnsi"/>
          <w:b/>
          <w:sz w:val="22"/>
          <w:szCs w:val="22"/>
          <w:lang w:eastAsia="cs-CZ"/>
        </w:rPr>
      </w:pPr>
      <w:r w:rsidRPr="00AC433D">
        <w:rPr>
          <w:rFonts w:asciiTheme="minorHAnsi" w:hAnsiTheme="minorHAnsi" w:cstheme="minorHAnsi"/>
          <w:b/>
          <w:sz w:val="22"/>
          <w:szCs w:val="22"/>
          <w:lang w:eastAsia="cs-CZ"/>
        </w:rPr>
        <w:t>Sankce</w:t>
      </w:r>
    </w:p>
    <w:p w14:paraId="0C6C9648" w14:textId="77777777" w:rsidR="00742F0B" w:rsidRPr="002E4894" w:rsidRDefault="00742F0B" w:rsidP="00742F0B">
      <w:pPr>
        <w:jc w:val="center"/>
        <w:outlineLvl w:val="0"/>
        <w:rPr>
          <w:rFonts w:asciiTheme="minorHAnsi" w:hAnsiTheme="minorHAnsi" w:cstheme="minorHAnsi"/>
          <w:b/>
          <w:sz w:val="22"/>
          <w:szCs w:val="22"/>
          <w:lang w:eastAsia="cs-CZ"/>
        </w:rPr>
      </w:pPr>
    </w:p>
    <w:p w14:paraId="0C6C9649" w14:textId="77777777" w:rsidR="00742F0B" w:rsidRPr="002E4894" w:rsidRDefault="00742F0B" w:rsidP="00742F0B">
      <w:pPr>
        <w:pStyle w:val="Odstavecseseznamem"/>
        <w:widowControl w:val="0"/>
        <w:numPr>
          <w:ilvl w:val="0"/>
          <w:numId w:val="15"/>
        </w:numPr>
        <w:shd w:val="clear" w:color="auto" w:fill="FFFFFF"/>
        <w:autoSpaceDE w:val="0"/>
        <w:autoSpaceDN w:val="0"/>
        <w:adjustRightInd w:val="0"/>
        <w:spacing w:after="120"/>
        <w:ind w:left="426" w:right="6" w:hanging="426"/>
        <w:jc w:val="both"/>
        <w:rPr>
          <w:rFonts w:asciiTheme="minorHAnsi" w:hAnsiTheme="minorHAnsi" w:cstheme="minorHAnsi"/>
          <w:sz w:val="22"/>
          <w:szCs w:val="22"/>
          <w:lang w:eastAsia="cs-CZ"/>
        </w:rPr>
      </w:pPr>
      <w:r w:rsidRPr="002E4894">
        <w:rPr>
          <w:rFonts w:asciiTheme="minorHAnsi" w:hAnsiTheme="minorHAnsi" w:cstheme="minorHAnsi"/>
          <w:sz w:val="22"/>
          <w:szCs w:val="22"/>
          <w:lang w:eastAsia="cs-CZ"/>
        </w:rPr>
        <w:t>V případě nemožnosti oznámení vady nebo požadavku na servisní zásah se stanovuje smluvní pokuta ve výši 1 000 Kč za každou pracovní hodinu nemožnosti oznámení vady.</w:t>
      </w:r>
    </w:p>
    <w:p w14:paraId="0C6C964A" w14:textId="77777777" w:rsidR="00742F0B" w:rsidRPr="002E4894" w:rsidRDefault="00742F0B" w:rsidP="00742F0B">
      <w:pPr>
        <w:numPr>
          <w:ilvl w:val="0"/>
          <w:numId w:val="15"/>
        </w:numPr>
        <w:spacing w:after="120"/>
        <w:ind w:left="426" w:hanging="426"/>
        <w:jc w:val="both"/>
        <w:rPr>
          <w:rFonts w:asciiTheme="minorHAnsi" w:hAnsiTheme="minorHAnsi" w:cstheme="minorHAnsi"/>
          <w:bCs/>
          <w:sz w:val="22"/>
          <w:szCs w:val="22"/>
          <w:u w:val="single"/>
          <w:lang w:eastAsia="cs-CZ"/>
        </w:rPr>
      </w:pPr>
      <w:r w:rsidRPr="002E4894">
        <w:rPr>
          <w:rFonts w:asciiTheme="minorHAnsi" w:hAnsiTheme="minorHAnsi" w:cstheme="minorHAnsi"/>
          <w:bCs/>
          <w:sz w:val="22"/>
          <w:szCs w:val="22"/>
          <w:lang w:eastAsia="cs-CZ"/>
        </w:rPr>
        <w:t xml:space="preserve">V případě prodlení Dodavatele se zahájením jakéhokoli servisního zásahu je Dodavatel povinen zaplatit Objednateli smluvní pokutu ve výši 500 Kč za každou započatou hodinu prodlení a za každý případ. </w:t>
      </w:r>
    </w:p>
    <w:p w14:paraId="0C6C964B" w14:textId="77777777" w:rsidR="00742F0B" w:rsidRPr="002E4894" w:rsidRDefault="00742F0B" w:rsidP="00742F0B">
      <w:pPr>
        <w:numPr>
          <w:ilvl w:val="0"/>
          <w:numId w:val="15"/>
        </w:numPr>
        <w:spacing w:after="120"/>
        <w:ind w:left="426" w:hanging="426"/>
        <w:jc w:val="both"/>
        <w:rPr>
          <w:rFonts w:asciiTheme="minorHAnsi" w:hAnsiTheme="minorHAnsi" w:cstheme="minorHAnsi"/>
          <w:bCs/>
          <w:sz w:val="22"/>
          <w:szCs w:val="22"/>
          <w:u w:val="single"/>
          <w:lang w:eastAsia="cs-CZ"/>
        </w:rPr>
      </w:pPr>
      <w:r w:rsidRPr="002E4894">
        <w:rPr>
          <w:rFonts w:asciiTheme="minorHAnsi" w:hAnsiTheme="minorHAnsi" w:cstheme="minorHAnsi"/>
          <w:bCs/>
          <w:sz w:val="22"/>
          <w:szCs w:val="22"/>
          <w:lang w:eastAsia="cs-CZ"/>
        </w:rPr>
        <w:t>V případě prodlení Dodavatele s ukončením jakéhokoli servisního zásahu je Dodavatel povinen zaplatit Objednateli smluvní pokutu ve výši 1 000 Kč za každou započatou hodinu prodlení a za každý případ.</w:t>
      </w:r>
    </w:p>
    <w:p w14:paraId="0C6C964C" w14:textId="77777777" w:rsidR="00742F0B" w:rsidRPr="002E4894" w:rsidRDefault="00742F0B" w:rsidP="00742F0B">
      <w:pPr>
        <w:pStyle w:val="Odstavecseseznamem"/>
        <w:widowControl w:val="0"/>
        <w:numPr>
          <w:ilvl w:val="0"/>
          <w:numId w:val="15"/>
        </w:numPr>
        <w:shd w:val="clear" w:color="auto" w:fill="FFFFFF"/>
        <w:autoSpaceDE w:val="0"/>
        <w:autoSpaceDN w:val="0"/>
        <w:adjustRightInd w:val="0"/>
        <w:spacing w:after="120"/>
        <w:ind w:left="426" w:right="11" w:hanging="426"/>
        <w:jc w:val="both"/>
        <w:rPr>
          <w:rFonts w:asciiTheme="minorHAnsi" w:hAnsiTheme="minorHAnsi" w:cstheme="minorHAnsi"/>
          <w:bCs/>
          <w:sz w:val="22"/>
          <w:szCs w:val="22"/>
          <w:lang w:eastAsia="cs-CZ"/>
        </w:rPr>
      </w:pPr>
      <w:r w:rsidRPr="002E4894">
        <w:rPr>
          <w:rFonts w:asciiTheme="minorHAnsi" w:hAnsiTheme="minorHAnsi" w:cstheme="minorHAnsi"/>
          <w:bCs/>
          <w:sz w:val="22"/>
          <w:szCs w:val="22"/>
          <w:lang w:eastAsia="cs-CZ"/>
        </w:rPr>
        <w:t>Při prodlení Dodavatele s odstraněním oznámené vady delším než dva pracovní dny je oprávněn zajistit si opravu prostřednictvím třetí osoby, na riziko a náklady Dodavatele. V případě odstranění vady třetí osobou je Dodavatel v prodlení se svým plněním až do doby skutečného odstranění vady, Dodavatel je oprávněn poskytnout třetí osobě součinnost.</w:t>
      </w:r>
    </w:p>
    <w:p w14:paraId="0C6C964D" w14:textId="77777777" w:rsidR="00742F0B" w:rsidRPr="002E4894" w:rsidRDefault="00742F0B" w:rsidP="00742F0B">
      <w:pPr>
        <w:numPr>
          <w:ilvl w:val="0"/>
          <w:numId w:val="15"/>
        </w:numPr>
        <w:spacing w:after="120"/>
        <w:ind w:left="426" w:hanging="426"/>
        <w:jc w:val="both"/>
        <w:rPr>
          <w:rFonts w:asciiTheme="minorHAnsi" w:hAnsiTheme="minorHAnsi" w:cstheme="minorHAnsi"/>
          <w:bCs/>
          <w:sz w:val="22"/>
          <w:szCs w:val="22"/>
          <w:u w:val="single"/>
          <w:lang w:eastAsia="cs-CZ"/>
        </w:rPr>
      </w:pPr>
      <w:r w:rsidRPr="002E4894">
        <w:rPr>
          <w:rFonts w:asciiTheme="minorHAnsi" w:hAnsiTheme="minorHAnsi" w:cstheme="minorHAnsi"/>
          <w:bCs/>
          <w:sz w:val="22"/>
          <w:szCs w:val="22"/>
          <w:lang w:eastAsia="cs-CZ"/>
        </w:rPr>
        <w:t>Dodavatel není v prodlení se zahájením a ukončením servisního zásahu v případě, že Objednatel neposkytl potřebnou součinnost podle článku VI odst. 2 této Smlouvy.</w:t>
      </w:r>
    </w:p>
    <w:p w14:paraId="0C6C964E" w14:textId="77777777" w:rsidR="00742F0B" w:rsidRPr="002E4894" w:rsidRDefault="00742F0B" w:rsidP="00742F0B">
      <w:pPr>
        <w:numPr>
          <w:ilvl w:val="0"/>
          <w:numId w:val="15"/>
        </w:numPr>
        <w:spacing w:after="120"/>
        <w:ind w:left="426" w:hanging="426"/>
        <w:jc w:val="both"/>
        <w:rPr>
          <w:rFonts w:asciiTheme="minorHAnsi" w:hAnsiTheme="minorHAnsi" w:cstheme="minorHAnsi"/>
          <w:bCs/>
          <w:sz w:val="22"/>
          <w:szCs w:val="22"/>
          <w:u w:val="single"/>
          <w:lang w:eastAsia="cs-CZ"/>
        </w:rPr>
      </w:pPr>
      <w:r w:rsidRPr="002E4894">
        <w:rPr>
          <w:rFonts w:asciiTheme="minorHAnsi" w:hAnsiTheme="minorHAnsi" w:cstheme="minorHAnsi"/>
          <w:bCs/>
          <w:sz w:val="22"/>
          <w:szCs w:val="22"/>
          <w:lang w:eastAsia="cs-CZ"/>
        </w:rPr>
        <w:t>Dodavatel odpovídá za škodu způsobenou vadným plněním této Smlouvy v rozsahu stanoveném českým právním řádem, zejména pak občanským zákoníkem.</w:t>
      </w:r>
    </w:p>
    <w:p w14:paraId="0C6C964F" w14:textId="77777777" w:rsidR="00742F0B" w:rsidRPr="002E4894" w:rsidRDefault="00742F0B" w:rsidP="00742F0B">
      <w:pPr>
        <w:numPr>
          <w:ilvl w:val="0"/>
          <w:numId w:val="15"/>
        </w:numPr>
        <w:spacing w:after="120"/>
        <w:ind w:left="426" w:hanging="426"/>
        <w:jc w:val="both"/>
        <w:outlineLvl w:val="1"/>
        <w:rPr>
          <w:rFonts w:asciiTheme="minorHAnsi" w:hAnsiTheme="minorHAnsi" w:cstheme="minorHAnsi"/>
          <w:bCs/>
          <w:sz w:val="22"/>
          <w:szCs w:val="22"/>
          <w:lang w:eastAsia="cs-CZ"/>
        </w:rPr>
      </w:pPr>
      <w:r w:rsidRPr="002E4894">
        <w:rPr>
          <w:rFonts w:asciiTheme="minorHAnsi" w:hAnsiTheme="minorHAnsi" w:cstheme="minorHAnsi"/>
          <w:bCs/>
          <w:sz w:val="22"/>
          <w:szCs w:val="22"/>
          <w:lang w:eastAsia="cs-CZ"/>
        </w:rPr>
        <w:t>Žádná ze Smluvních stran není odpovědná za prodlení způsobené okolnostmi vylučujícími odpovědnost. Za okolnosti vylučující odpovědnost se považuje překážka, jež nastala nezávisle na vůli povinné strany a brání jí ve splnění její povinnosti, jestliže nelze rozumně předpokládat, že by povinná strana tuto překážku nebo její následky odvrátila nebo překonala a dále, že by v době vzniku překážku předvídala. Odpovědnost nevylučuje překážka, která vznikla teprve v době, kdy povinná strana byla v prodlení s plněním své povinnosti nebo vznikla z jejích hospodářských poměrů. Účinky vylučující odpovědnost jsou omezeny pouze na dobu, dokud trvá překážka, s níž jsou tyto povinnosti spojeny.</w:t>
      </w:r>
    </w:p>
    <w:p w14:paraId="0C6C9650" w14:textId="77777777" w:rsidR="00742F0B" w:rsidRPr="002E4894" w:rsidRDefault="00742F0B" w:rsidP="00742F0B">
      <w:pPr>
        <w:numPr>
          <w:ilvl w:val="0"/>
          <w:numId w:val="15"/>
        </w:numPr>
        <w:spacing w:after="120"/>
        <w:ind w:left="426" w:hanging="426"/>
        <w:jc w:val="both"/>
        <w:outlineLvl w:val="1"/>
        <w:rPr>
          <w:rFonts w:asciiTheme="minorHAnsi" w:hAnsiTheme="minorHAnsi" w:cstheme="minorHAnsi"/>
          <w:bCs/>
          <w:sz w:val="22"/>
          <w:szCs w:val="22"/>
          <w:lang w:eastAsia="cs-CZ"/>
        </w:rPr>
      </w:pPr>
      <w:r w:rsidRPr="002E4894">
        <w:rPr>
          <w:rFonts w:asciiTheme="minorHAnsi" w:hAnsiTheme="minorHAnsi" w:cstheme="minorHAnsi"/>
          <w:bCs/>
          <w:sz w:val="22"/>
          <w:szCs w:val="22"/>
          <w:lang w:eastAsia="cs-CZ"/>
        </w:rPr>
        <w:t>Smluvní pokuta je splatná do 30 kalendářních dnů od data, kdy byla povinné Smluvní straně doručena písemná výzva k jejich zaplacení oprávněnou Smluvní stranou, a to na účet oprávněné Smluvní strany uvedené v písemné výzvě.</w:t>
      </w:r>
    </w:p>
    <w:p w14:paraId="0C6C9651" w14:textId="77777777" w:rsidR="00742F0B" w:rsidRPr="002E4894" w:rsidRDefault="00742F0B" w:rsidP="00742F0B">
      <w:pPr>
        <w:numPr>
          <w:ilvl w:val="0"/>
          <w:numId w:val="15"/>
        </w:numPr>
        <w:spacing w:after="120"/>
        <w:ind w:left="426" w:hanging="426"/>
        <w:jc w:val="both"/>
        <w:outlineLvl w:val="1"/>
        <w:rPr>
          <w:rFonts w:asciiTheme="minorHAnsi" w:hAnsiTheme="minorHAnsi" w:cstheme="minorHAnsi"/>
          <w:bCs/>
          <w:sz w:val="22"/>
          <w:szCs w:val="22"/>
          <w:lang w:eastAsia="cs-CZ"/>
        </w:rPr>
      </w:pPr>
      <w:r w:rsidRPr="002E4894">
        <w:rPr>
          <w:rFonts w:asciiTheme="minorHAnsi" w:hAnsiTheme="minorHAnsi" w:cstheme="minorHAnsi"/>
          <w:bCs/>
          <w:sz w:val="22"/>
          <w:szCs w:val="22"/>
          <w:lang w:eastAsia="cs-CZ"/>
        </w:rPr>
        <w:t>Smluvní sankce vůči Objednateli nejsou přípustné.</w:t>
      </w:r>
    </w:p>
    <w:p w14:paraId="0C6C9652" w14:textId="77777777" w:rsidR="00742F0B" w:rsidRPr="002E4894" w:rsidRDefault="00742F0B" w:rsidP="00742F0B">
      <w:pPr>
        <w:tabs>
          <w:tab w:val="left" w:pos="426"/>
        </w:tabs>
        <w:spacing w:before="60" w:after="60" w:line="276" w:lineRule="auto"/>
        <w:ind w:left="357"/>
        <w:contextualSpacing/>
        <w:jc w:val="both"/>
        <w:rPr>
          <w:rFonts w:asciiTheme="minorHAnsi" w:hAnsiTheme="minorHAnsi" w:cstheme="minorHAnsi"/>
          <w:bCs/>
          <w:sz w:val="22"/>
          <w:szCs w:val="22"/>
          <w:lang w:eastAsia="cs-CZ"/>
        </w:rPr>
      </w:pPr>
    </w:p>
    <w:p w14:paraId="0C6C9653" w14:textId="77777777" w:rsidR="00742F0B" w:rsidRPr="002E4894" w:rsidRDefault="00742F0B" w:rsidP="00742F0B">
      <w:pPr>
        <w:jc w:val="center"/>
        <w:outlineLvl w:val="0"/>
        <w:rPr>
          <w:rFonts w:asciiTheme="minorHAnsi" w:hAnsiTheme="minorHAnsi" w:cstheme="minorHAnsi"/>
          <w:b/>
          <w:sz w:val="22"/>
          <w:szCs w:val="22"/>
          <w:lang w:eastAsia="cs-CZ"/>
        </w:rPr>
      </w:pPr>
      <w:r w:rsidRPr="002E4894">
        <w:rPr>
          <w:rFonts w:asciiTheme="minorHAnsi" w:hAnsiTheme="minorHAnsi" w:cstheme="minorHAnsi"/>
          <w:b/>
          <w:sz w:val="22"/>
          <w:szCs w:val="22"/>
          <w:lang w:eastAsia="cs-CZ"/>
        </w:rPr>
        <w:t>XI.</w:t>
      </w:r>
    </w:p>
    <w:p w14:paraId="0C6C9654" w14:textId="77777777" w:rsidR="00742F0B" w:rsidRPr="002E4894" w:rsidRDefault="00742F0B" w:rsidP="00742F0B">
      <w:pPr>
        <w:jc w:val="center"/>
        <w:outlineLvl w:val="0"/>
        <w:rPr>
          <w:rFonts w:asciiTheme="minorHAnsi" w:hAnsiTheme="minorHAnsi" w:cstheme="minorHAnsi"/>
          <w:b/>
          <w:sz w:val="22"/>
          <w:szCs w:val="22"/>
          <w:lang w:eastAsia="cs-CZ"/>
        </w:rPr>
      </w:pPr>
      <w:r w:rsidRPr="002E4894">
        <w:rPr>
          <w:rFonts w:asciiTheme="minorHAnsi" w:hAnsiTheme="minorHAnsi" w:cstheme="minorHAnsi"/>
          <w:b/>
          <w:sz w:val="22"/>
          <w:szCs w:val="22"/>
          <w:lang w:eastAsia="cs-CZ"/>
        </w:rPr>
        <w:t>Náhrada škody</w:t>
      </w:r>
    </w:p>
    <w:p w14:paraId="0C6C9655" w14:textId="77777777" w:rsidR="00742F0B" w:rsidRPr="002E4894" w:rsidRDefault="00742F0B" w:rsidP="00742F0B">
      <w:pPr>
        <w:ind w:left="426" w:hanging="426"/>
        <w:jc w:val="center"/>
        <w:outlineLvl w:val="0"/>
        <w:rPr>
          <w:rFonts w:asciiTheme="minorHAnsi" w:hAnsiTheme="minorHAnsi" w:cstheme="minorHAnsi"/>
          <w:b/>
          <w:sz w:val="22"/>
          <w:szCs w:val="22"/>
          <w:lang w:eastAsia="cs-CZ"/>
        </w:rPr>
      </w:pPr>
    </w:p>
    <w:p w14:paraId="0C6C9656" w14:textId="77777777" w:rsidR="00742F0B" w:rsidRPr="002E4894" w:rsidRDefault="00742F0B" w:rsidP="00742F0B">
      <w:pPr>
        <w:pStyle w:val="Odstavecseseznamem"/>
        <w:numPr>
          <w:ilvl w:val="0"/>
          <w:numId w:val="20"/>
        </w:numPr>
        <w:spacing w:after="120"/>
        <w:ind w:left="426" w:hanging="426"/>
        <w:jc w:val="both"/>
        <w:outlineLvl w:val="1"/>
        <w:rPr>
          <w:rFonts w:asciiTheme="minorHAnsi" w:hAnsiTheme="minorHAnsi" w:cstheme="minorHAnsi"/>
          <w:bCs/>
          <w:sz w:val="22"/>
          <w:szCs w:val="22"/>
          <w:lang w:eastAsia="cs-CZ"/>
        </w:rPr>
      </w:pPr>
      <w:r w:rsidRPr="002E4894">
        <w:rPr>
          <w:rFonts w:asciiTheme="minorHAnsi" w:hAnsiTheme="minorHAnsi" w:cstheme="minorHAnsi"/>
          <w:bCs/>
          <w:sz w:val="22"/>
          <w:szCs w:val="22"/>
          <w:lang w:eastAsia="cs-CZ"/>
        </w:rPr>
        <w:t>Dodavatel odpovídá za škodu způsobenou vadným plněním této Smlouvy v rozsahu stanoveném českým právním řádem, zejména pak občanským zákoníkem.</w:t>
      </w:r>
    </w:p>
    <w:p w14:paraId="0C6C9657" w14:textId="77777777" w:rsidR="00742F0B" w:rsidRPr="002E4894" w:rsidRDefault="00742F0B" w:rsidP="00742F0B">
      <w:pPr>
        <w:numPr>
          <w:ilvl w:val="0"/>
          <w:numId w:val="20"/>
        </w:numPr>
        <w:spacing w:after="120"/>
        <w:ind w:left="426" w:hanging="426"/>
        <w:jc w:val="both"/>
        <w:outlineLvl w:val="1"/>
        <w:rPr>
          <w:rFonts w:asciiTheme="minorHAnsi" w:hAnsiTheme="minorHAnsi" w:cstheme="minorHAnsi"/>
          <w:bCs/>
          <w:sz w:val="22"/>
          <w:szCs w:val="22"/>
          <w:lang w:eastAsia="cs-CZ"/>
        </w:rPr>
      </w:pPr>
      <w:r w:rsidRPr="002E4894">
        <w:rPr>
          <w:rFonts w:asciiTheme="minorHAnsi" w:hAnsiTheme="minorHAnsi" w:cstheme="minorHAnsi"/>
          <w:bCs/>
          <w:sz w:val="22"/>
          <w:szCs w:val="22"/>
          <w:lang w:eastAsia="cs-CZ"/>
        </w:rPr>
        <w:t>Rozsah odpovědnosti Dodavatele lze omezit nejvýše na dvojnásobek ceny díla.</w:t>
      </w:r>
    </w:p>
    <w:p w14:paraId="0C6C9658" w14:textId="77777777" w:rsidR="00742F0B" w:rsidRPr="002E4894" w:rsidRDefault="00742F0B" w:rsidP="00742F0B">
      <w:pPr>
        <w:numPr>
          <w:ilvl w:val="0"/>
          <w:numId w:val="20"/>
        </w:numPr>
        <w:spacing w:after="120"/>
        <w:ind w:left="426" w:hanging="426"/>
        <w:jc w:val="both"/>
        <w:outlineLvl w:val="1"/>
        <w:rPr>
          <w:rFonts w:asciiTheme="minorHAnsi" w:hAnsiTheme="minorHAnsi" w:cstheme="minorHAnsi"/>
          <w:bCs/>
          <w:sz w:val="22"/>
          <w:szCs w:val="22"/>
          <w:lang w:eastAsia="cs-CZ"/>
        </w:rPr>
      </w:pPr>
      <w:r w:rsidRPr="002E4894">
        <w:rPr>
          <w:rFonts w:asciiTheme="minorHAnsi" w:hAnsiTheme="minorHAnsi" w:cstheme="minorHAnsi"/>
          <w:bCs/>
          <w:sz w:val="22"/>
          <w:szCs w:val="22"/>
          <w:lang w:eastAsia="cs-CZ"/>
        </w:rPr>
        <w:t>Žádná ze Smluvních stran není v prodlení a ani nemá povinnost nahradit škodu způsobenou porušením svých povinností vyplývajících z této Smlouvy, bránila-li jí v jejich splnění nějaká z překážek, vylučující povinnost k úhradě ve smyslu § 2913 odst. 2 občanského zákoníku.</w:t>
      </w:r>
    </w:p>
    <w:p w14:paraId="0C6C9659" w14:textId="77777777" w:rsidR="00742F0B" w:rsidRPr="002E4894" w:rsidRDefault="00742F0B" w:rsidP="00742F0B">
      <w:pPr>
        <w:spacing w:before="60" w:after="60" w:line="276" w:lineRule="auto"/>
        <w:ind w:left="357"/>
        <w:contextualSpacing/>
        <w:jc w:val="both"/>
        <w:rPr>
          <w:rFonts w:asciiTheme="minorHAnsi" w:hAnsiTheme="minorHAnsi" w:cstheme="minorHAnsi"/>
          <w:bCs/>
          <w:sz w:val="22"/>
          <w:szCs w:val="22"/>
          <w:lang w:eastAsia="cs-CZ"/>
        </w:rPr>
      </w:pPr>
    </w:p>
    <w:p w14:paraId="0C6C965A" w14:textId="77777777" w:rsidR="00742F0B" w:rsidRPr="002E4894" w:rsidRDefault="00742F0B" w:rsidP="00742F0B">
      <w:pPr>
        <w:spacing w:before="60" w:after="60" w:line="276" w:lineRule="auto"/>
        <w:ind w:left="357"/>
        <w:contextualSpacing/>
        <w:jc w:val="both"/>
        <w:rPr>
          <w:rFonts w:asciiTheme="minorHAnsi" w:hAnsiTheme="minorHAnsi" w:cstheme="minorHAnsi"/>
          <w:bCs/>
          <w:sz w:val="22"/>
          <w:szCs w:val="22"/>
          <w:lang w:eastAsia="cs-CZ"/>
        </w:rPr>
      </w:pPr>
    </w:p>
    <w:p w14:paraId="0C6C965B" w14:textId="77777777" w:rsidR="00742F0B" w:rsidRPr="002E4894" w:rsidRDefault="00742F0B" w:rsidP="00742F0B">
      <w:pPr>
        <w:jc w:val="center"/>
        <w:outlineLvl w:val="0"/>
        <w:rPr>
          <w:rFonts w:asciiTheme="minorHAnsi" w:hAnsiTheme="minorHAnsi" w:cstheme="minorHAnsi"/>
          <w:b/>
          <w:sz w:val="22"/>
          <w:szCs w:val="22"/>
          <w:lang w:eastAsia="cs-CZ"/>
        </w:rPr>
      </w:pPr>
      <w:r w:rsidRPr="002E4894">
        <w:rPr>
          <w:rFonts w:asciiTheme="minorHAnsi" w:hAnsiTheme="minorHAnsi" w:cstheme="minorHAnsi"/>
          <w:b/>
          <w:sz w:val="22"/>
          <w:szCs w:val="22"/>
          <w:lang w:eastAsia="cs-CZ"/>
        </w:rPr>
        <w:t>XII.</w:t>
      </w:r>
    </w:p>
    <w:p w14:paraId="0C6C965C" w14:textId="77777777" w:rsidR="00742F0B" w:rsidRPr="002E4894" w:rsidRDefault="00742F0B" w:rsidP="00742F0B">
      <w:pPr>
        <w:jc w:val="center"/>
        <w:outlineLvl w:val="0"/>
        <w:rPr>
          <w:rFonts w:asciiTheme="minorHAnsi" w:hAnsiTheme="minorHAnsi" w:cstheme="minorHAnsi"/>
          <w:b/>
          <w:sz w:val="22"/>
          <w:szCs w:val="22"/>
          <w:lang w:eastAsia="cs-CZ"/>
        </w:rPr>
      </w:pPr>
      <w:r w:rsidRPr="002E4894">
        <w:rPr>
          <w:rFonts w:asciiTheme="minorHAnsi" w:hAnsiTheme="minorHAnsi" w:cstheme="minorHAnsi"/>
          <w:b/>
          <w:sz w:val="22"/>
          <w:szCs w:val="22"/>
          <w:lang w:eastAsia="cs-CZ"/>
        </w:rPr>
        <w:t>Vlastnictví a užívání díla vytvořeného na základě realizace rozvojových požadavků</w:t>
      </w:r>
    </w:p>
    <w:p w14:paraId="0C6C965D" w14:textId="77777777" w:rsidR="00742F0B" w:rsidRPr="002E4894" w:rsidRDefault="00742F0B" w:rsidP="00742F0B">
      <w:pPr>
        <w:jc w:val="center"/>
        <w:outlineLvl w:val="0"/>
        <w:rPr>
          <w:rFonts w:asciiTheme="minorHAnsi" w:hAnsiTheme="minorHAnsi" w:cstheme="minorHAnsi"/>
          <w:b/>
          <w:sz w:val="22"/>
          <w:szCs w:val="22"/>
          <w:lang w:eastAsia="cs-CZ"/>
        </w:rPr>
      </w:pPr>
    </w:p>
    <w:p w14:paraId="0C6C965E" w14:textId="77777777" w:rsidR="00742F0B" w:rsidRPr="002E4894" w:rsidRDefault="00742F0B" w:rsidP="00742F0B">
      <w:pPr>
        <w:numPr>
          <w:ilvl w:val="0"/>
          <w:numId w:val="18"/>
        </w:numPr>
        <w:tabs>
          <w:tab w:val="clear" w:pos="720"/>
        </w:tabs>
        <w:spacing w:before="120"/>
        <w:ind w:left="426" w:hanging="426"/>
        <w:jc w:val="both"/>
        <w:rPr>
          <w:rFonts w:asciiTheme="minorHAnsi" w:hAnsiTheme="minorHAnsi" w:cstheme="minorHAnsi"/>
          <w:bCs/>
          <w:sz w:val="22"/>
          <w:szCs w:val="22"/>
          <w:lang w:eastAsia="cs-CZ"/>
        </w:rPr>
      </w:pPr>
      <w:r w:rsidRPr="002E4894">
        <w:rPr>
          <w:rFonts w:asciiTheme="minorHAnsi" w:hAnsiTheme="minorHAnsi" w:cstheme="minorHAnsi"/>
          <w:bCs/>
          <w:sz w:val="22"/>
          <w:szCs w:val="22"/>
          <w:lang w:eastAsia="cs-CZ"/>
        </w:rPr>
        <w:t xml:space="preserve">Objednatel nabývá na celou dobu trvání autorských práv nevýhradní právo užívat dodané dílo na základě realizace rozvojových požadavků (databáze, software a programové komponenty vyvinuté speciálně pro Objednatele za účelem předmětu plnění), jakož i veškerá plnění dodaná Dodavatelem na základě této Smlouvy, která mají charakter autorského díla, a to pro svoji potřebu bez jakýchkoliv dalších licenčních poplatků nebo jiných plateb nad rámec ceny díla vytvořeného na základě realizace rozvojových požadavků.  </w:t>
      </w:r>
    </w:p>
    <w:p w14:paraId="0C6C965F" w14:textId="77777777" w:rsidR="00742F0B" w:rsidRPr="002E4894" w:rsidRDefault="00742F0B" w:rsidP="00742F0B">
      <w:pPr>
        <w:numPr>
          <w:ilvl w:val="0"/>
          <w:numId w:val="18"/>
        </w:numPr>
        <w:tabs>
          <w:tab w:val="clear" w:pos="720"/>
        </w:tabs>
        <w:spacing w:before="120"/>
        <w:ind w:left="426" w:hanging="426"/>
        <w:jc w:val="both"/>
        <w:rPr>
          <w:rFonts w:asciiTheme="minorHAnsi" w:hAnsiTheme="minorHAnsi" w:cstheme="minorHAnsi"/>
          <w:bCs/>
          <w:sz w:val="22"/>
          <w:szCs w:val="22"/>
          <w:lang w:eastAsia="cs-CZ"/>
        </w:rPr>
      </w:pPr>
      <w:r w:rsidRPr="002E4894">
        <w:rPr>
          <w:rFonts w:asciiTheme="minorHAnsi" w:hAnsiTheme="minorHAnsi" w:cstheme="minorHAnsi"/>
          <w:bCs/>
          <w:sz w:val="22"/>
          <w:szCs w:val="22"/>
          <w:lang w:eastAsia="cs-CZ"/>
        </w:rPr>
        <w:t xml:space="preserve">Právo užívat autorská díla zahrnuje i oprávnění tato díla zpřístupnit Dodavatelem při odstraňování jejich vad a/nebo vad díla, za účelem údržby anebo rozvoje v nezbytném rozsahu třetím osobám. </w:t>
      </w:r>
    </w:p>
    <w:p w14:paraId="0C6C9660" w14:textId="77777777" w:rsidR="00742F0B" w:rsidRPr="002E4894" w:rsidRDefault="00742F0B" w:rsidP="00742F0B">
      <w:pPr>
        <w:numPr>
          <w:ilvl w:val="0"/>
          <w:numId w:val="18"/>
        </w:numPr>
        <w:tabs>
          <w:tab w:val="clear" w:pos="720"/>
        </w:tabs>
        <w:spacing w:before="120"/>
        <w:ind w:left="426" w:hanging="426"/>
        <w:jc w:val="both"/>
        <w:rPr>
          <w:rFonts w:asciiTheme="minorHAnsi" w:hAnsiTheme="minorHAnsi" w:cstheme="minorHAnsi"/>
          <w:bCs/>
          <w:sz w:val="22"/>
          <w:szCs w:val="22"/>
          <w:lang w:eastAsia="cs-CZ"/>
        </w:rPr>
      </w:pPr>
      <w:r w:rsidRPr="002E4894">
        <w:rPr>
          <w:rFonts w:asciiTheme="minorHAnsi" w:hAnsiTheme="minorHAnsi" w:cstheme="minorHAnsi"/>
          <w:bCs/>
          <w:sz w:val="22"/>
          <w:szCs w:val="22"/>
          <w:lang w:eastAsia="cs-CZ"/>
        </w:rPr>
        <w:t xml:space="preserve">Dodavatel se zavazuje nevýhradní práva k užívání díla vytvořeného na základě realizace rozvojových požadavků Objednateli poskytnout a na Objednatele nevýhradní práva k užívání díla vytvořeného na základě realizace rozvojových požadavků převést. </w:t>
      </w:r>
    </w:p>
    <w:p w14:paraId="0C6C9661" w14:textId="77777777" w:rsidR="00742F0B" w:rsidRPr="002E4894" w:rsidRDefault="00742F0B" w:rsidP="00742F0B">
      <w:pPr>
        <w:numPr>
          <w:ilvl w:val="0"/>
          <w:numId w:val="18"/>
        </w:numPr>
        <w:tabs>
          <w:tab w:val="clear" w:pos="720"/>
        </w:tabs>
        <w:spacing w:before="120"/>
        <w:ind w:left="426" w:hanging="426"/>
        <w:jc w:val="both"/>
        <w:rPr>
          <w:rFonts w:asciiTheme="minorHAnsi" w:hAnsiTheme="minorHAnsi" w:cstheme="minorHAnsi"/>
          <w:bCs/>
          <w:sz w:val="22"/>
          <w:szCs w:val="22"/>
          <w:lang w:eastAsia="cs-CZ"/>
        </w:rPr>
      </w:pPr>
      <w:r w:rsidRPr="002E4894">
        <w:rPr>
          <w:rFonts w:asciiTheme="minorHAnsi" w:hAnsiTheme="minorHAnsi" w:cstheme="minorHAnsi"/>
          <w:bCs/>
          <w:sz w:val="22"/>
          <w:szCs w:val="22"/>
          <w:lang w:eastAsia="cs-CZ"/>
        </w:rPr>
        <w:t>Dodavatel prohlašuje, že plněním závazků podle této Smlouvy neporušuje práva duševního a průmyslového vlastnictví třetích osob. V případě, že třetí osoba, včetně zaměstnanců a pracovníků Dodavatele, uplatní nárok vůči Objednateli z titulu porušení práv duševního nebo průmyslového vlastnictví v souvislosti s realizací nebo užíváním díla nebo jeho části, Dodavatel je povinen poskytnout Objednateli účinnou pomoc. Pokud uplatnění nároku třetí osobou bude úspěšné, Dodavatel odpovídá Objednateli za škodu, která mu tímto vznikla, a Objednatel je oprávněn odstoupit od Smlouvy.</w:t>
      </w:r>
    </w:p>
    <w:p w14:paraId="0C6C9662" w14:textId="77777777" w:rsidR="00742F0B" w:rsidRPr="002E4894" w:rsidRDefault="00742F0B" w:rsidP="00742F0B">
      <w:pPr>
        <w:spacing w:line="276" w:lineRule="auto"/>
        <w:ind w:left="357"/>
        <w:jc w:val="both"/>
        <w:rPr>
          <w:rFonts w:asciiTheme="minorHAnsi" w:hAnsiTheme="minorHAnsi" w:cstheme="minorHAnsi"/>
          <w:bCs/>
          <w:sz w:val="22"/>
          <w:szCs w:val="22"/>
          <w:lang w:eastAsia="cs-CZ"/>
        </w:rPr>
      </w:pPr>
    </w:p>
    <w:p w14:paraId="0C6C9665" w14:textId="77777777" w:rsidR="00742F0B" w:rsidRPr="002E4894" w:rsidRDefault="00742F0B" w:rsidP="00742F0B">
      <w:pPr>
        <w:jc w:val="center"/>
        <w:outlineLvl w:val="0"/>
        <w:rPr>
          <w:rFonts w:asciiTheme="minorHAnsi" w:hAnsiTheme="minorHAnsi" w:cstheme="minorHAnsi"/>
          <w:b/>
          <w:sz w:val="22"/>
          <w:szCs w:val="22"/>
          <w:lang w:eastAsia="cs-CZ"/>
        </w:rPr>
      </w:pPr>
      <w:r w:rsidRPr="002E4894">
        <w:rPr>
          <w:rFonts w:asciiTheme="minorHAnsi" w:hAnsiTheme="minorHAnsi" w:cstheme="minorHAnsi"/>
          <w:b/>
          <w:sz w:val="22"/>
          <w:szCs w:val="22"/>
          <w:lang w:eastAsia="cs-CZ"/>
        </w:rPr>
        <w:t>XIII.</w:t>
      </w:r>
    </w:p>
    <w:p w14:paraId="0C6C9666" w14:textId="77777777" w:rsidR="00742F0B" w:rsidRPr="002E4894" w:rsidRDefault="00742F0B" w:rsidP="00742F0B">
      <w:pPr>
        <w:jc w:val="center"/>
        <w:outlineLvl w:val="0"/>
        <w:rPr>
          <w:rFonts w:asciiTheme="minorHAnsi" w:hAnsiTheme="minorHAnsi" w:cstheme="minorHAnsi"/>
          <w:b/>
          <w:sz w:val="22"/>
          <w:szCs w:val="22"/>
          <w:lang w:eastAsia="cs-CZ"/>
        </w:rPr>
      </w:pPr>
      <w:r w:rsidRPr="002E4894">
        <w:rPr>
          <w:rFonts w:asciiTheme="minorHAnsi" w:hAnsiTheme="minorHAnsi" w:cstheme="minorHAnsi"/>
          <w:b/>
          <w:sz w:val="22"/>
          <w:szCs w:val="22"/>
          <w:lang w:eastAsia="cs-CZ"/>
        </w:rPr>
        <w:t>Povinnost mlčenlivosti</w:t>
      </w:r>
    </w:p>
    <w:p w14:paraId="0C6C9667" w14:textId="77777777" w:rsidR="00742F0B" w:rsidRPr="002E4894" w:rsidRDefault="00742F0B" w:rsidP="00742F0B">
      <w:pPr>
        <w:jc w:val="center"/>
        <w:outlineLvl w:val="0"/>
        <w:rPr>
          <w:rFonts w:asciiTheme="minorHAnsi" w:hAnsiTheme="minorHAnsi" w:cstheme="minorHAnsi"/>
          <w:b/>
          <w:sz w:val="22"/>
          <w:szCs w:val="22"/>
          <w:lang w:eastAsia="cs-CZ"/>
        </w:rPr>
      </w:pPr>
    </w:p>
    <w:p w14:paraId="0C6C9668" w14:textId="77777777" w:rsidR="00742F0B" w:rsidRPr="002E4894" w:rsidRDefault="00742F0B" w:rsidP="00742F0B">
      <w:pPr>
        <w:numPr>
          <w:ilvl w:val="0"/>
          <w:numId w:val="16"/>
        </w:numPr>
        <w:spacing w:before="120"/>
        <w:ind w:left="426" w:hanging="426"/>
        <w:jc w:val="both"/>
        <w:rPr>
          <w:rFonts w:asciiTheme="minorHAnsi" w:hAnsiTheme="minorHAnsi" w:cstheme="minorHAnsi"/>
          <w:sz w:val="22"/>
          <w:szCs w:val="22"/>
          <w:lang w:eastAsia="cs-CZ"/>
        </w:rPr>
      </w:pPr>
      <w:r w:rsidRPr="002E4894">
        <w:rPr>
          <w:rFonts w:asciiTheme="minorHAnsi" w:hAnsiTheme="minorHAnsi" w:cstheme="minorHAnsi"/>
          <w:sz w:val="22"/>
          <w:szCs w:val="22"/>
          <w:lang w:eastAsia="cs-CZ"/>
        </w:rPr>
        <w:t xml:space="preserve">Smluvní strany jsou povinny zavázat k utajování informací všechny zaměstnance a osoby Dodavatele, které pověří úkoly v souvislosti s realizací činnosti dle této Smlouvy tak, aby i tito byli plnohodnotně zavázáni ve smyslu tohoto ustanovení. Pro případ porušení povinnosti mlčenlivosti těmito osobami přebírá příslušná Smluvní strana plně odpovědnost za tyto osoby a případnou škodu způsobenou těmito osobami poškozené straně nahradí. </w:t>
      </w:r>
    </w:p>
    <w:p w14:paraId="0C6C9669" w14:textId="77777777" w:rsidR="00742F0B" w:rsidRPr="002E4894" w:rsidRDefault="00742F0B" w:rsidP="00742F0B">
      <w:pPr>
        <w:numPr>
          <w:ilvl w:val="0"/>
          <w:numId w:val="16"/>
        </w:numPr>
        <w:spacing w:before="120"/>
        <w:ind w:left="426" w:hanging="426"/>
        <w:jc w:val="both"/>
        <w:rPr>
          <w:rFonts w:asciiTheme="minorHAnsi" w:hAnsiTheme="minorHAnsi" w:cstheme="minorHAnsi"/>
          <w:sz w:val="22"/>
          <w:szCs w:val="22"/>
          <w:lang w:eastAsia="cs-CZ"/>
        </w:rPr>
      </w:pPr>
      <w:r w:rsidRPr="002E4894">
        <w:rPr>
          <w:rFonts w:asciiTheme="minorHAnsi" w:hAnsiTheme="minorHAnsi" w:cstheme="minorHAnsi"/>
          <w:sz w:val="22"/>
          <w:szCs w:val="22"/>
          <w:lang w:eastAsia="cs-CZ"/>
        </w:rPr>
        <w:t>Dodavatel je povinen zachovat mlčenlivost o technickém vybavení a osobních údajích osob činných u Objednatele bez ohledu na dobu trvání této Smlouvy.</w:t>
      </w:r>
    </w:p>
    <w:p w14:paraId="0C6C966A" w14:textId="77777777" w:rsidR="00742F0B" w:rsidRPr="002E4894" w:rsidRDefault="00742F0B" w:rsidP="00742F0B">
      <w:pPr>
        <w:numPr>
          <w:ilvl w:val="0"/>
          <w:numId w:val="16"/>
        </w:numPr>
        <w:spacing w:before="120"/>
        <w:ind w:left="426" w:hanging="426"/>
        <w:jc w:val="both"/>
        <w:rPr>
          <w:rFonts w:asciiTheme="minorHAnsi" w:hAnsiTheme="minorHAnsi" w:cstheme="minorHAnsi"/>
          <w:sz w:val="22"/>
          <w:szCs w:val="22"/>
          <w:lang w:eastAsia="cs-CZ"/>
        </w:rPr>
      </w:pPr>
      <w:r w:rsidRPr="002E4894">
        <w:rPr>
          <w:rFonts w:asciiTheme="minorHAnsi" w:hAnsiTheme="minorHAnsi" w:cstheme="minorHAnsi"/>
          <w:sz w:val="22"/>
          <w:szCs w:val="22"/>
          <w:lang w:eastAsia="cs-CZ"/>
        </w:rPr>
        <w:t xml:space="preserve">Za porušení povinnosti mlčenlivosti se nepovažuje, je-li Smluvní strana povinna příslušnou informaci sdělit na základě zákonem stanovené povinnosti. </w:t>
      </w:r>
    </w:p>
    <w:p w14:paraId="0C6C966B" w14:textId="77777777" w:rsidR="00742F0B" w:rsidRPr="002E4894" w:rsidRDefault="00742F0B" w:rsidP="00742F0B">
      <w:pPr>
        <w:numPr>
          <w:ilvl w:val="0"/>
          <w:numId w:val="16"/>
        </w:numPr>
        <w:spacing w:before="120"/>
        <w:ind w:left="426" w:hanging="426"/>
        <w:jc w:val="both"/>
        <w:rPr>
          <w:rFonts w:asciiTheme="minorHAnsi" w:hAnsiTheme="minorHAnsi" w:cstheme="minorHAnsi"/>
          <w:sz w:val="22"/>
          <w:szCs w:val="22"/>
          <w:lang w:eastAsia="cs-CZ"/>
        </w:rPr>
      </w:pPr>
      <w:r w:rsidRPr="002E4894">
        <w:rPr>
          <w:rFonts w:asciiTheme="minorHAnsi" w:hAnsiTheme="minorHAnsi" w:cstheme="minorHAnsi"/>
          <w:sz w:val="22"/>
          <w:szCs w:val="22"/>
          <w:lang w:eastAsia="cs-CZ"/>
        </w:rPr>
        <w:t>Povinnost mlčenlivosti trvá bez ohledu na účinnost nebo platnost této Smlouvy. Smluvní strana, která porušila povinnost mlčenlivosti, je povinna uhradit druhé Smluvní straně škodu a vydat bezdůvodné obohacení.</w:t>
      </w:r>
    </w:p>
    <w:p w14:paraId="0C6C966D" w14:textId="77777777" w:rsidR="00742F0B" w:rsidRPr="002E4894" w:rsidRDefault="00742F0B" w:rsidP="00742F0B">
      <w:pPr>
        <w:pStyle w:val="Odstavecseseznamem"/>
        <w:spacing w:line="276" w:lineRule="auto"/>
        <w:ind w:left="426"/>
        <w:jc w:val="both"/>
        <w:rPr>
          <w:rFonts w:asciiTheme="minorHAnsi" w:hAnsiTheme="minorHAnsi" w:cstheme="minorHAnsi"/>
          <w:sz w:val="22"/>
          <w:szCs w:val="22"/>
          <w:lang w:eastAsia="cs-CZ"/>
        </w:rPr>
      </w:pPr>
    </w:p>
    <w:p w14:paraId="0C6C966E" w14:textId="77777777" w:rsidR="00742F0B" w:rsidRPr="002E4894" w:rsidRDefault="00742F0B" w:rsidP="00742F0B">
      <w:pPr>
        <w:jc w:val="center"/>
        <w:outlineLvl w:val="0"/>
        <w:rPr>
          <w:rFonts w:asciiTheme="minorHAnsi" w:hAnsiTheme="minorHAnsi" w:cstheme="minorHAnsi"/>
          <w:b/>
          <w:sz w:val="22"/>
          <w:szCs w:val="22"/>
          <w:lang w:eastAsia="cs-CZ"/>
        </w:rPr>
      </w:pPr>
      <w:r w:rsidRPr="002E4894">
        <w:rPr>
          <w:rFonts w:asciiTheme="minorHAnsi" w:hAnsiTheme="minorHAnsi" w:cstheme="minorHAnsi"/>
          <w:b/>
          <w:sz w:val="22"/>
          <w:szCs w:val="22"/>
          <w:lang w:eastAsia="cs-CZ"/>
        </w:rPr>
        <w:t>XIV.</w:t>
      </w:r>
    </w:p>
    <w:p w14:paraId="0C6C966F" w14:textId="32CA71FF" w:rsidR="00742F0B" w:rsidRPr="002E4894" w:rsidRDefault="00163121" w:rsidP="00742F0B">
      <w:pPr>
        <w:jc w:val="center"/>
        <w:outlineLvl w:val="0"/>
        <w:rPr>
          <w:rFonts w:asciiTheme="minorHAnsi" w:hAnsiTheme="minorHAnsi" w:cstheme="minorHAnsi"/>
          <w:b/>
          <w:sz w:val="22"/>
          <w:szCs w:val="22"/>
          <w:lang w:eastAsia="cs-CZ"/>
        </w:rPr>
      </w:pPr>
      <w:r>
        <w:rPr>
          <w:rFonts w:asciiTheme="minorHAnsi" w:hAnsiTheme="minorHAnsi" w:cstheme="minorHAnsi"/>
          <w:b/>
          <w:sz w:val="22"/>
          <w:szCs w:val="22"/>
          <w:lang w:eastAsia="cs-CZ"/>
        </w:rPr>
        <w:t>Ukončení platnosti smlouvy</w:t>
      </w:r>
    </w:p>
    <w:p w14:paraId="0C6C9670" w14:textId="77777777" w:rsidR="00742F0B" w:rsidRPr="002E4894" w:rsidRDefault="00742F0B" w:rsidP="00742F0B">
      <w:pPr>
        <w:jc w:val="center"/>
        <w:outlineLvl w:val="0"/>
        <w:rPr>
          <w:rFonts w:asciiTheme="minorHAnsi" w:hAnsiTheme="minorHAnsi" w:cstheme="minorHAnsi"/>
          <w:b/>
          <w:sz w:val="22"/>
          <w:szCs w:val="22"/>
          <w:lang w:eastAsia="cs-CZ"/>
        </w:rPr>
      </w:pPr>
    </w:p>
    <w:p w14:paraId="0C6C9672" w14:textId="19340114" w:rsidR="00742F0B" w:rsidRDefault="00742F0B" w:rsidP="00742F0B">
      <w:pPr>
        <w:numPr>
          <w:ilvl w:val="0"/>
          <w:numId w:val="17"/>
        </w:numPr>
        <w:spacing w:before="120"/>
        <w:ind w:left="426" w:hanging="426"/>
        <w:jc w:val="both"/>
        <w:rPr>
          <w:rFonts w:asciiTheme="minorHAnsi" w:hAnsiTheme="minorHAnsi" w:cstheme="minorHAnsi"/>
          <w:sz w:val="22"/>
          <w:szCs w:val="22"/>
          <w:lang w:eastAsia="cs-CZ"/>
        </w:rPr>
      </w:pPr>
      <w:r w:rsidRPr="002E4894">
        <w:rPr>
          <w:rFonts w:asciiTheme="minorHAnsi" w:hAnsiTheme="minorHAnsi" w:cstheme="minorHAnsi"/>
          <w:sz w:val="22"/>
          <w:szCs w:val="22"/>
          <w:lang w:eastAsia="cs-CZ"/>
        </w:rPr>
        <w:t>Každá ze Smluvních stran může od Smlouvy odstoupit ze zákonných důvodů. Dodavatel není oprávněn tyto důvody rozšiřovat ani omezovat.</w:t>
      </w:r>
    </w:p>
    <w:p w14:paraId="7B1A27CA" w14:textId="0651E540" w:rsidR="00163121" w:rsidRPr="002E4894" w:rsidRDefault="00163121" w:rsidP="00742F0B">
      <w:pPr>
        <w:numPr>
          <w:ilvl w:val="0"/>
          <w:numId w:val="17"/>
        </w:numPr>
        <w:spacing w:before="120"/>
        <w:ind w:left="426" w:hanging="426"/>
        <w:jc w:val="both"/>
        <w:rPr>
          <w:rFonts w:asciiTheme="minorHAnsi" w:hAnsiTheme="minorHAnsi" w:cstheme="minorHAnsi"/>
          <w:sz w:val="22"/>
          <w:szCs w:val="22"/>
          <w:lang w:eastAsia="cs-CZ"/>
        </w:rPr>
      </w:pPr>
      <w:r>
        <w:rPr>
          <w:rFonts w:asciiTheme="minorHAnsi" w:hAnsiTheme="minorHAnsi" w:cstheme="minorHAnsi"/>
          <w:sz w:val="22"/>
          <w:szCs w:val="22"/>
          <w:lang w:eastAsia="cs-CZ"/>
        </w:rPr>
        <w:t xml:space="preserve">Smluvní strany se dohodly na </w:t>
      </w:r>
      <w:r w:rsidR="00BA14DB">
        <w:rPr>
          <w:rFonts w:asciiTheme="minorHAnsi" w:hAnsiTheme="minorHAnsi" w:cstheme="minorHAnsi"/>
          <w:sz w:val="22"/>
          <w:szCs w:val="22"/>
          <w:lang w:eastAsia="cs-CZ"/>
        </w:rPr>
        <w:t xml:space="preserve">šestiměsíční </w:t>
      </w:r>
      <w:r>
        <w:rPr>
          <w:rFonts w:asciiTheme="minorHAnsi" w:hAnsiTheme="minorHAnsi" w:cstheme="minorHAnsi"/>
          <w:sz w:val="22"/>
          <w:szCs w:val="22"/>
          <w:lang w:eastAsia="cs-CZ"/>
        </w:rPr>
        <w:t>výpovědní lhůtě, ve které je možné smlouvu bez udání důvodu vypovědět.</w:t>
      </w:r>
    </w:p>
    <w:p w14:paraId="0C6C9673" w14:textId="11D327C7" w:rsidR="00742F0B" w:rsidRPr="002E4894" w:rsidRDefault="00742F0B" w:rsidP="00742F0B">
      <w:pPr>
        <w:numPr>
          <w:ilvl w:val="0"/>
          <w:numId w:val="17"/>
        </w:numPr>
        <w:spacing w:before="120"/>
        <w:ind w:left="426" w:hanging="426"/>
        <w:jc w:val="both"/>
        <w:rPr>
          <w:rFonts w:asciiTheme="minorHAnsi" w:hAnsiTheme="minorHAnsi" w:cstheme="minorHAnsi"/>
          <w:sz w:val="22"/>
          <w:szCs w:val="22"/>
          <w:lang w:eastAsia="cs-CZ"/>
        </w:rPr>
      </w:pPr>
      <w:r w:rsidRPr="002E4894">
        <w:rPr>
          <w:rFonts w:asciiTheme="minorHAnsi" w:hAnsiTheme="minorHAnsi" w:cstheme="minorHAnsi"/>
          <w:sz w:val="22"/>
          <w:szCs w:val="22"/>
          <w:lang w:eastAsia="cs-CZ"/>
        </w:rPr>
        <w:t xml:space="preserve">Výpověď Smlouvy nabývá právní účinnosti dnem doručení písemného oznámení o výpovědi Smlouvy druhé Smluvní straně. </w:t>
      </w:r>
    </w:p>
    <w:p w14:paraId="0C6C9674" w14:textId="77777777" w:rsidR="00742F0B" w:rsidRPr="002E4894" w:rsidRDefault="00742F0B" w:rsidP="00742F0B">
      <w:pPr>
        <w:numPr>
          <w:ilvl w:val="0"/>
          <w:numId w:val="17"/>
        </w:numPr>
        <w:spacing w:before="120"/>
        <w:ind w:left="426" w:hanging="426"/>
        <w:jc w:val="both"/>
        <w:rPr>
          <w:rFonts w:asciiTheme="minorHAnsi" w:hAnsiTheme="minorHAnsi" w:cstheme="minorHAnsi"/>
          <w:sz w:val="22"/>
          <w:szCs w:val="22"/>
          <w:lang w:eastAsia="cs-CZ"/>
        </w:rPr>
      </w:pPr>
      <w:r w:rsidRPr="002E4894">
        <w:rPr>
          <w:rFonts w:asciiTheme="minorHAnsi" w:hAnsiTheme="minorHAnsi" w:cstheme="minorHAnsi"/>
          <w:sz w:val="22"/>
          <w:szCs w:val="22"/>
          <w:lang w:eastAsia="cs-CZ"/>
        </w:rPr>
        <w:t>Odstoupením od této Smlouvy není dotčena platnost ani účinnost ustanovení této Smlouvy, která se týkají autorských práv, povinnosti mlčenlivosti, nároku na náhradu škody vzniklé porušením Smlouvy, nároku na zaplacení smluvní pokuty a řešení sporů.</w:t>
      </w:r>
    </w:p>
    <w:p w14:paraId="0C6C9675" w14:textId="77777777" w:rsidR="00742F0B" w:rsidRPr="002E4894" w:rsidRDefault="00742F0B" w:rsidP="00742F0B">
      <w:pPr>
        <w:numPr>
          <w:ilvl w:val="0"/>
          <w:numId w:val="17"/>
        </w:numPr>
        <w:spacing w:before="120"/>
        <w:ind w:left="426" w:hanging="426"/>
        <w:jc w:val="both"/>
        <w:rPr>
          <w:rFonts w:asciiTheme="minorHAnsi" w:hAnsiTheme="minorHAnsi" w:cstheme="minorHAnsi"/>
          <w:sz w:val="22"/>
          <w:szCs w:val="22"/>
          <w:lang w:eastAsia="cs-CZ"/>
        </w:rPr>
      </w:pPr>
      <w:r w:rsidRPr="002E4894">
        <w:rPr>
          <w:rFonts w:asciiTheme="minorHAnsi" w:hAnsiTheme="minorHAnsi" w:cstheme="minorHAnsi"/>
          <w:sz w:val="22"/>
          <w:szCs w:val="22"/>
          <w:lang w:eastAsia="cs-CZ"/>
        </w:rPr>
        <w:t>V případě odstoupení či výpovědi Smlouvy je Dodavatel povinen předat Objednateli dokumentaci o veškerých provedených změnách Dodavatelem a seznam všech přístupových účtů a hesel do jednoho měsíce od ukončení Smlouvy.</w:t>
      </w:r>
    </w:p>
    <w:p w14:paraId="0C6C9676" w14:textId="77777777" w:rsidR="00742F0B" w:rsidRPr="002E4894" w:rsidRDefault="00742F0B" w:rsidP="00742F0B">
      <w:pPr>
        <w:numPr>
          <w:ilvl w:val="0"/>
          <w:numId w:val="17"/>
        </w:numPr>
        <w:spacing w:before="120"/>
        <w:ind w:left="426" w:hanging="426"/>
        <w:jc w:val="both"/>
        <w:rPr>
          <w:rFonts w:asciiTheme="minorHAnsi" w:hAnsiTheme="minorHAnsi" w:cstheme="minorHAnsi"/>
          <w:sz w:val="22"/>
          <w:szCs w:val="22"/>
          <w:lang w:eastAsia="cs-CZ"/>
        </w:rPr>
      </w:pPr>
      <w:r w:rsidRPr="002E4894">
        <w:rPr>
          <w:rFonts w:asciiTheme="minorHAnsi" w:hAnsiTheme="minorHAnsi" w:cstheme="minorHAnsi"/>
          <w:sz w:val="22"/>
          <w:szCs w:val="22"/>
          <w:lang w:eastAsia="cs-CZ"/>
        </w:rPr>
        <w:t>Za podstatné porušení Smlouvy ze strany Objednatele se považuje neplnění závazků spočívajících zejména v neuhrazení dlužné částky po dobu 30 dnů od splatnosti daňového dokladu (faktury).</w:t>
      </w:r>
    </w:p>
    <w:p w14:paraId="0C6C9677" w14:textId="77777777" w:rsidR="00742F0B" w:rsidRPr="002E4894" w:rsidRDefault="00742F0B" w:rsidP="00742F0B">
      <w:pPr>
        <w:numPr>
          <w:ilvl w:val="0"/>
          <w:numId w:val="17"/>
        </w:numPr>
        <w:spacing w:before="120"/>
        <w:ind w:left="426" w:hanging="426"/>
        <w:jc w:val="both"/>
        <w:rPr>
          <w:rFonts w:asciiTheme="minorHAnsi" w:hAnsiTheme="minorHAnsi" w:cstheme="minorHAnsi"/>
          <w:sz w:val="22"/>
          <w:szCs w:val="22"/>
          <w:lang w:eastAsia="cs-CZ"/>
        </w:rPr>
      </w:pPr>
      <w:r w:rsidRPr="002E4894">
        <w:rPr>
          <w:rFonts w:asciiTheme="minorHAnsi" w:hAnsiTheme="minorHAnsi" w:cstheme="minorHAnsi"/>
          <w:sz w:val="22"/>
          <w:szCs w:val="22"/>
          <w:lang w:eastAsia="cs-CZ"/>
        </w:rPr>
        <w:t>Za podstatné porušení Smlouvy ze strany Dodavatele se považuje neplnění závazků spočívajících zejména v nedodržení termínů plnění Smlouvy delší než 30 dnů nebo realizace předmětu plnění Smlouvy v rozporu s ustanoveními Smlouvy anebo jiných závažných dokumentů, či právních předpisů.</w:t>
      </w:r>
    </w:p>
    <w:p w14:paraId="0C6C9678" w14:textId="77777777" w:rsidR="00742F0B" w:rsidRPr="002E4894" w:rsidRDefault="00742F0B" w:rsidP="00742F0B">
      <w:pPr>
        <w:spacing w:before="60" w:after="60" w:line="276" w:lineRule="auto"/>
        <w:contextualSpacing/>
        <w:jc w:val="both"/>
        <w:rPr>
          <w:rFonts w:asciiTheme="minorHAnsi" w:hAnsiTheme="minorHAnsi" w:cstheme="minorHAnsi"/>
          <w:sz w:val="22"/>
          <w:szCs w:val="22"/>
          <w:lang w:eastAsia="cs-CZ"/>
        </w:rPr>
      </w:pPr>
    </w:p>
    <w:p w14:paraId="0C6C967A" w14:textId="77777777" w:rsidR="00742F0B" w:rsidRPr="002E4894" w:rsidRDefault="00742F0B" w:rsidP="00742F0B">
      <w:pPr>
        <w:jc w:val="center"/>
        <w:outlineLvl w:val="0"/>
        <w:rPr>
          <w:rFonts w:asciiTheme="minorHAnsi" w:hAnsiTheme="minorHAnsi" w:cstheme="minorHAnsi"/>
          <w:b/>
          <w:sz w:val="22"/>
          <w:szCs w:val="22"/>
          <w:lang w:eastAsia="cs-CZ"/>
        </w:rPr>
      </w:pPr>
      <w:r w:rsidRPr="002E4894">
        <w:rPr>
          <w:rFonts w:asciiTheme="minorHAnsi" w:hAnsiTheme="minorHAnsi" w:cstheme="minorHAnsi"/>
          <w:b/>
          <w:sz w:val="22"/>
          <w:szCs w:val="22"/>
          <w:lang w:eastAsia="cs-CZ"/>
        </w:rPr>
        <w:t>XV.</w:t>
      </w:r>
    </w:p>
    <w:p w14:paraId="0C6C967B" w14:textId="77777777" w:rsidR="00742F0B" w:rsidRPr="002E4894" w:rsidRDefault="00742F0B" w:rsidP="00742F0B">
      <w:pPr>
        <w:jc w:val="center"/>
        <w:outlineLvl w:val="0"/>
        <w:rPr>
          <w:rFonts w:asciiTheme="minorHAnsi" w:hAnsiTheme="minorHAnsi" w:cstheme="minorHAnsi"/>
          <w:b/>
          <w:sz w:val="22"/>
          <w:szCs w:val="22"/>
          <w:lang w:eastAsia="cs-CZ"/>
        </w:rPr>
      </w:pPr>
      <w:r w:rsidRPr="002E4894">
        <w:rPr>
          <w:rFonts w:asciiTheme="minorHAnsi" w:hAnsiTheme="minorHAnsi" w:cstheme="minorHAnsi"/>
          <w:b/>
          <w:sz w:val="22"/>
          <w:szCs w:val="22"/>
          <w:lang w:eastAsia="cs-CZ"/>
        </w:rPr>
        <w:t>Doručování</w:t>
      </w:r>
    </w:p>
    <w:p w14:paraId="0C6C967C" w14:textId="77777777" w:rsidR="00742F0B" w:rsidRPr="002E4894" w:rsidRDefault="00742F0B" w:rsidP="00742F0B">
      <w:pPr>
        <w:jc w:val="center"/>
        <w:outlineLvl w:val="0"/>
        <w:rPr>
          <w:rFonts w:asciiTheme="minorHAnsi" w:hAnsiTheme="minorHAnsi" w:cstheme="minorHAnsi"/>
          <w:b/>
          <w:sz w:val="22"/>
          <w:szCs w:val="22"/>
          <w:lang w:eastAsia="cs-CZ"/>
        </w:rPr>
      </w:pPr>
    </w:p>
    <w:p w14:paraId="0C6C967D" w14:textId="77777777" w:rsidR="00742F0B" w:rsidRPr="002E4894" w:rsidRDefault="00742F0B" w:rsidP="00742F0B">
      <w:pPr>
        <w:numPr>
          <w:ilvl w:val="0"/>
          <w:numId w:val="6"/>
        </w:numPr>
        <w:spacing w:before="120"/>
        <w:ind w:left="426" w:hanging="426"/>
        <w:jc w:val="both"/>
        <w:rPr>
          <w:rFonts w:asciiTheme="minorHAnsi" w:hAnsiTheme="minorHAnsi" w:cstheme="minorHAnsi"/>
          <w:sz w:val="22"/>
          <w:szCs w:val="22"/>
          <w:lang w:eastAsia="cs-CZ"/>
        </w:rPr>
      </w:pPr>
      <w:r w:rsidRPr="002E4894">
        <w:rPr>
          <w:rFonts w:asciiTheme="minorHAnsi" w:hAnsiTheme="minorHAnsi" w:cstheme="minorHAnsi"/>
          <w:sz w:val="22"/>
          <w:szCs w:val="22"/>
          <w:lang w:eastAsia="cs-CZ"/>
        </w:rPr>
        <w:t>Není-li dohodnuto jinak, doručování písemností podle této Smlouvy bude uskutečňováno na adresu Smluvní strany uvedenou v záhlaví v této Smlouvě, případně na adresu, kterou Smluvní strana písemně druhé Smluvní straně oznámí, případně datovou schránkou nebo e-mailem. V případě doručování e-mailem je doručení účinné pouze v případě, že druhá Smluvní strana přijetí zprávy následně potvrdí. Za řádně doručenou se považuje též písemnost, kterou adresát odmítne převzít nebo se jako nedoručená vrátí zpět z adresy uvedené v záhlaví této Smlouvy nebo adresy později oznámené, a to dnem doručení odmítnuté nebo nepřevzaté zásilky zpět odesílateli.</w:t>
      </w:r>
    </w:p>
    <w:p w14:paraId="0C6C967E" w14:textId="77777777" w:rsidR="00742F0B" w:rsidRPr="002E4894" w:rsidRDefault="00742F0B" w:rsidP="00742F0B">
      <w:pPr>
        <w:numPr>
          <w:ilvl w:val="0"/>
          <w:numId w:val="6"/>
        </w:numPr>
        <w:spacing w:before="120"/>
        <w:ind w:left="426" w:hanging="426"/>
        <w:jc w:val="both"/>
        <w:rPr>
          <w:rFonts w:asciiTheme="minorHAnsi" w:hAnsiTheme="minorHAnsi" w:cstheme="minorHAnsi"/>
          <w:sz w:val="22"/>
          <w:szCs w:val="22"/>
          <w:lang w:eastAsia="cs-CZ"/>
        </w:rPr>
      </w:pPr>
      <w:r w:rsidRPr="002E4894">
        <w:rPr>
          <w:rFonts w:asciiTheme="minorHAnsi" w:hAnsiTheme="minorHAnsi" w:cstheme="minorHAnsi"/>
          <w:sz w:val="22"/>
          <w:szCs w:val="22"/>
          <w:lang w:eastAsia="cs-CZ"/>
        </w:rPr>
        <w:t>Kontaktní informace uvedené v této Smlouvě (tel. čísla, adresy atd.) mohou být Smluvními stranami jednostranně písemně měněny s účinností ode dne doručení druhé Smluvní straně, pokud v oznámení není uvedeno datum pozdější. Na adresu sídla Smluvní strany je možné doručovat vždy.</w:t>
      </w:r>
    </w:p>
    <w:p w14:paraId="3B06DB5C" w14:textId="77777777" w:rsidR="00CD5071" w:rsidRDefault="00CD5071" w:rsidP="00742F0B">
      <w:pPr>
        <w:jc w:val="center"/>
        <w:outlineLvl w:val="0"/>
        <w:rPr>
          <w:rFonts w:asciiTheme="minorHAnsi" w:hAnsiTheme="minorHAnsi" w:cstheme="minorHAnsi"/>
          <w:b/>
          <w:sz w:val="22"/>
          <w:szCs w:val="22"/>
          <w:lang w:eastAsia="cs-CZ"/>
        </w:rPr>
      </w:pPr>
    </w:p>
    <w:p w14:paraId="0C6C9680" w14:textId="3277DA84" w:rsidR="00742F0B" w:rsidRPr="002E4894" w:rsidRDefault="00742F0B" w:rsidP="00742F0B">
      <w:pPr>
        <w:jc w:val="center"/>
        <w:outlineLvl w:val="0"/>
        <w:rPr>
          <w:rFonts w:asciiTheme="minorHAnsi" w:hAnsiTheme="minorHAnsi" w:cstheme="minorHAnsi"/>
          <w:b/>
          <w:sz w:val="22"/>
          <w:szCs w:val="22"/>
          <w:lang w:eastAsia="cs-CZ"/>
        </w:rPr>
      </w:pPr>
      <w:r w:rsidRPr="002E4894">
        <w:rPr>
          <w:rFonts w:asciiTheme="minorHAnsi" w:hAnsiTheme="minorHAnsi" w:cstheme="minorHAnsi"/>
          <w:b/>
          <w:sz w:val="22"/>
          <w:szCs w:val="22"/>
          <w:lang w:eastAsia="cs-CZ"/>
        </w:rPr>
        <w:t>XVI.</w:t>
      </w:r>
    </w:p>
    <w:p w14:paraId="0C6C9681" w14:textId="77777777" w:rsidR="00742F0B" w:rsidRPr="002E4894" w:rsidRDefault="00742F0B" w:rsidP="00742F0B">
      <w:pPr>
        <w:jc w:val="center"/>
        <w:outlineLvl w:val="0"/>
        <w:rPr>
          <w:rFonts w:asciiTheme="minorHAnsi" w:hAnsiTheme="minorHAnsi" w:cstheme="minorHAnsi"/>
          <w:b/>
          <w:sz w:val="22"/>
          <w:szCs w:val="22"/>
          <w:lang w:eastAsia="cs-CZ"/>
        </w:rPr>
      </w:pPr>
      <w:r w:rsidRPr="002E4894">
        <w:rPr>
          <w:rFonts w:asciiTheme="minorHAnsi" w:hAnsiTheme="minorHAnsi" w:cstheme="minorHAnsi"/>
          <w:b/>
          <w:sz w:val="22"/>
          <w:szCs w:val="22"/>
          <w:lang w:eastAsia="cs-CZ"/>
        </w:rPr>
        <w:t>Závěrečná ujednání</w:t>
      </w:r>
    </w:p>
    <w:p w14:paraId="0C6C9682" w14:textId="77777777" w:rsidR="00742F0B" w:rsidRPr="002E4894" w:rsidRDefault="00742F0B" w:rsidP="00742F0B">
      <w:pPr>
        <w:jc w:val="center"/>
        <w:outlineLvl w:val="0"/>
        <w:rPr>
          <w:rFonts w:asciiTheme="minorHAnsi" w:hAnsiTheme="minorHAnsi" w:cstheme="minorHAnsi"/>
          <w:b/>
          <w:sz w:val="22"/>
          <w:szCs w:val="22"/>
          <w:lang w:eastAsia="cs-CZ"/>
        </w:rPr>
      </w:pPr>
    </w:p>
    <w:p w14:paraId="0C6C9683" w14:textId="77777777" w:rsidR="00742F0B" w:rsidRPr="002E4894" w:rsidRDefault="00742F0B" w:rsidP="00742F0B">
      <w:pPr>
        <w:pStyle w:val="Odstavecseseznamem"/>
        <w:numPr>
          <w:ilvl w:val="0"/>
          <w:numId w:val="21"/>
        </w:numPr>
        <w:spacing w:before="120"/>
        <w:ind w:left="426" w:hanging="426"/>
        <w:jc w:val="both"/>
        <w:rPr>
          <w:rFonts w:asciiTheme="minorHAnsi" w:hAnsiTheme="minorHAnsi" w:cstheme="minorHAnsi"/>
          <w:sz w:val="22"/>
          <w:szCs w:val="22"/>
          <w:lang w:eastAsia="cs-CZ"/>
        </w:rPr>
      </w:pPr>
      <w:r w:rsidRPr="002E4894">
        <w:rPr>
          <w:rFonts w:asciiTheme="minorHAnsi" w:hAnsiTheme="minorHAnsi" w:cstheme="minorHAnsi"/>
          <w:sz w:val="22"/>
          <w:szCs w:val="22"/>
          <w:lang w:eastAsia="cs-CZ"/>
        </w:rPr>
        <w:t>Tato Smlouva se řídí právním řádem České republiky, zejména příslušnými ustanoveními občanského zákoníku.</w:t>
      </w:r>
    </w:p>
    <w:p w14:paraId="0C6C9684" w14:textId="77777777" w:rsidR="00742F0B" w:rsidRPr="002E4894" w:rsidRDefault="00742F0B" w:rsidP="00742F0B">
      <w:pPr>
        <w:numPr>
          <w:ilvl w:val="0"/>
          <w:numId w:val="21"/>
        </w:numPr>
        <w:spacing w:before="120"/>
        <w:ind w:left="426" w:hanging="426"/>
        <w:jc w:val="both"/>
        <w:rPr>
          <w:rFonts w:asciiTheme="minorHAnsi" w:hAnsiTheme="minorHAnsi" w:cstheme="minorHAnsi"/>
          <w:sz w:val="22"/>
          <w:szCs w:val="22"/>
          <w:lang w:eastAsia="cs-CZ"/>
        </w:rPr>
      </w:pPr>
      <w:r w:rsidRPr="002E4894">
        <w:rPr>
          <w:rFonts w:asciiTheme="minorHAnsi" w:hAnsiTheme="minorHAnsi" w:cstheme="minorHAnsi"/>
          <w:sz w:val="22"/>
          <w:szCs w:val="22"/>
          <w:lang w:eastAsia="cs-CZ"/>
        </w:rPr>
        <w:t>Nevylučuje se využití poradních a expertních služeb dalších osob.</w:t>
      </w:r>
    </w:p>
    <w:p w14:paraId="0C6C9685" w14:textId="77777777" w:rsidR="00742F0B" w:rsidRPr="002E4894" w:rsidRDefault="00742F0B" w:rsidP="00742F0B">
      <w:pPr>
        <w:numPr>
          <w:ilvl w:val="0"/>
          <w:numId w:val="21"/>
        </w:numPr>
        <w:spacing w:before="120"/>
        <w:ind w:left="426" w:hanging="426"/>
        <w:jc w:val="both"/>
        <w:rPr>
          <w:rFonts w:asciiTheme="minorHAnsi" w:hAnsiTheme="minorHAnsi" w:cstheme="minorHAnsi"/>
          <w:sz w:val="22"/>
          <w:szCs w:val="22"/>
          <w:lang w:eastAsia="cs-CZ"/>
        </w:rPr>
      </w:pPr>
      <w:r w:rsidRPr="002E4894">
        <w:rPr>
          <w:rFonts w:asciiTheme="minorHAnsi" w:hAnsiTheme="minorHAnsi" w:cstheme="minorHAnsi"/>
          <w:sz w:val="22"/>
          <w:szCs w:val="22"/>
          <w:lang w:eastAsia="cs-CZ"/>
        </w:rPr>
        <w:t>Dodavatel je oprávněn plnit Smlouvu prostřednictvím poddodavatele. Případná změna poddodavatele nebo rozsahu plnění Smlouvy poddodavatelem vyžaduje písemný předchozí souhlas Objednatele.</w:t>
      </w:r>
    </w:p>
    <w:p w14:paraId="0C6C9686" w14:textId="77777777" w:rsidR="00742F0B" w:rsidRPr="002E4894" w:rsidRDefault="00742F0B" w:rsidP="00742F0B">
      <w:pPr>
        <w:numPr>
          <w:ilvl w:val="0"/>
          <w:numId w:val="21"/>
        </w:numPr>
        <w:spacing w:before="120"/>
        <w:ind w:left="426" w:hanging="426"/>
        <w:jc w:val="both"/>
        <w:rPr>
          <w:rFonts w:asciiTheme="minorHAnsi" w:hAnsiTheme="minorHAnsi" w:cstheme="minorHAnsi"/>
          <w:sz w:val="22"/>
          <w:szCs w:val="22"/>
          <w:lang w:eastAsia="cs-CZ"/>
        </w:rPr>
      </w:pPr>
      <w:r w:rsidRPr="002E4894">
        <w:rPr>
          <w:rFonts w:asciiTheme="minorHAnsi" w:hAnsiTheme="minorHAnsi" w:cstheme="minorHAnsi"/>
          <w:sz w:val="22"/>
          <w:szCs w:val="22"/>
          <w:lang w:eastAsia="cs-CZ"/>
        </w:rPr>
        <w:t>Objednatel nemá povinnost jednat s jakoukoliv třetí osobou kromě Dodavatele.</w:t>
      </w:r>
    </w:p>
    <w:p w14:paraId="0C6C9687" w14:textId="77777777" w:rsidR="00742F0B" w:rsidRPr="002E4894" w:rsidRDefault="00742F0B" w:rsidP="00742F0B">
      <w:pPr>
        <w:numPr>
          <w:ilvl w:val="0"/>
          <w:numId w:val="21"/>
        </w:numPr>
        <w:spacing w:before="120"/>
        <w:ind w:left="426" w:hanging="426"/>
        <w:jc w:val="both"/>
        <w:rPr>
          <w:rFonts w:asciiTheme="minorHAnsi" w:hAnsiTheme="minorHAnsi" w:cstheme="minorHAnsi"/>
          <w:sz w:val="22"/>
          <w:szCs w:val="22"/>
          <w:lang w:eastAsia="cs-CZ"/>
        </w:rPr>
      </w:pPr>
      <w:r w:rsidRPr="002E4894">
        <w:rPr>
          <w:rFonts w:asciiTheme="minorHAnsi" w:hAnsiTheme="minorHAnsi" w:cstheme="minorHAnsi"/>
          <w:sz w:val="22"/>
          <w:szCs w:val="22"/>
          <w:lang w:eastAsia="cs-CZ"/>
        </w:rPr>
        <w:t>Dodavatel není oprávněn postoupit práva, povinnosti, závazky ani pohledávky z této Smlouvy třetí osobě nebo jiným osobám bez předchozího písemného souhlasu Objednatele.</w:t>
      </w:r>
    </w:p>
    <w:p w14:paraId="0C6C9688" w14:textId="77777777" w:rsidR="00742F0B" w:rsidRPr="002E4894" w:rsidRDefault="00742F0B" w:rsidP="00742F0B">
      <w:pPr>
        <w:numPr>
          <w:ilvl w:val="0"/>
          <w:numId w:val="21"/>
        </w:numPr>
        <w:spacing w:before="120"/>
        <w:ind w:left="426" w:hanging="426"/>
        <w:jc w:val="both"/>
        <w:rPr>
          <w:rFonts w:asciiTheme="minorHAnsi" w:hAnsiTheme="minorHAnsi" w:cstheme="minorHAnsi"/>
          <w:sz w:val="22"/>
          <w:szCs w:val="22"/>
          <w:lang w:eastAsia="cs-CZ"/>
        </w:rPr>
      </w:pPr>
      <w:r w:rsidRPr="002E4894">
        <w:rPr>
          <w:rFonts w:asciiTheme="minorHAnsi" w:hAnsiTheme="minorHAnsi" w:cstheme="minorHAnsi"/>
          <w:sz w:val="22"/>
          <w:szCs w:val="22"/>
          <w:lang w:eastAsia="cs-CZ"/>
        </w:rPr>
        <w:t>Veškeré změny Smlouvy musí být odsouhlaseny v písemných, postupně číslovaných dodatcích s podpisem zástupců obou Smluvních stran oprávněných podepsat Smlouvu.</w:t>
      </w:r>
    </w:p>
    <w:p w14:paraId="0C6C9689" w14:textId="77777777" w:rsidR="00742F0B" w:rsidRPr="002E4894" w:rsidRDefault="00742F0B" w:rsidP="00742F0B">
      <w:pPr>
        <w:numPr>
          <w:ilvl w:val="0"/>
          <w:numId w:val="21"/>
        </w:numPr>
        <w:spacing w:before="120"/>
        <w:ind w:left="426" w:hanging="426"/>
        <w:jc w:val="both"/>
        <w:rPr>
          <w:rFonts w:asciiTheme="minorHAnsi" w:hAnsiTheme="minorHAnsi" w:cstheme="minorHAnsi"/>
          <w:sz w:val="22"/>
          <w:szCs w:val="22"/>
          <w:lang w:eastAsia="cs-CZ"/>
        </w:rPr>
      </w:pPr>
      <w:r w:rsidRPr="002E4894">
        <w:rPr>
          <w:rFonts w:asciiTheme="minorHAnsi" w:hAnsiTheme="minorHAnsi" w:cstheme="minorHAnsi"/>
          <w:sz w:val="22"/>
          <w:szCs w:val="22"/>
          <w:lang w:eastAsia="cs-CZ"/>
        </w:rPr>
        <w:t>Změnu oprávněných osob jsou Smluvní strany povinny si neprodleně písemně oznámit. Tato změna nevyžaduje formu dodatku k této Smlouvě.</w:t>
      </w:r>
    </w:p>
    <w:p w14:paraId="0C6C968A" w14:textId="77777777" w:rsidR="00742F0B" w:rsidRPr="002E4894" w:rsidRDefault="00742F0B" w:rsidP="00742F0B">
      <w:pPr>
        <w:numPr>
          <w:ilvl w:val="0"/>
          <w:numId w:val="21"/>
        </w:numPr>
        <w:spacing w:before="120"/>
        <w:ind w:left="426" w:hanging="426"/>
        <w:jc w:val="both"/>
        <w:rPr>
          <w:rFonts w:asciiTheme="minorHAnsi" w:hAnsiTheme="minorHAnsi" w:cstheme="minorHAnsi"/>
          <w:sz w:val="22"/>
          <w:szCs w:val="22"/>
          <w:lang w:eastAsia="cs-CZ"/>
        </w:rPr>
      </w:pPr>
      <w:r w:rsidRPr="002E4894">
        <w:rPr>
          <w:rFonts w:asciiTheme="minorHAnsi" w:hAnsiTheme="minorHAnsi" w:cstheme="minorHAnsi"/>
          <w:sz w:val="22"/>
          <w:szCs w:val="22"/>
          <w:lang w:eastAsia="cs-CZ"/>
        </w:rPr>
        <w:t>V případě rozporu při plnění závazků ze Smlouvy, a to zejména v případech neupravených Smlouvou, platí zadávací podmínky veřejné zakázky stanovené Objednatelem v zadávací dokumentaci, nabídky Dodavatele a občanského zákoníku, a to v tomto uvedeném pořadí.</w:t>
      </w:r>
    </w:p>
    <w:p w14:paraId="0C6C968B" w14:textId="77777777" w:rsidR="00742F0B" w:rsidRPr="002E4894" w:rsidRDefault="00742F0B" w:rsidP="00742F0B">
      <w:pPr>
        <w:numPr>
          <w:ilvl w:val="0"/>
          <w:numId w:val="21"/>
        </w:numPr>
        <w:spacing w:before="120"/>
        <w:ind w:left="426" w:hanging="426"/>
        <w:jc w:val="both"/>
        <w:rPr>
          <w:rFonts w:asciiTheme="minorHAnsi" w:hAnsiTheme="minorHAnsi" w:cstheme="minorHAnsi"/>
          <w:sz w:val="22"/>
          <w:szCs w:val="22"/>
          <w:lang w:eastAsia="cs-CZ"/>
        </w:rPr>
      </w:pPr>
      <w:r w:rsidRPr="002E4894">
        <w:rPr>
          <w:rFonts w:asciiTheme="minorHAnsi" w:hAnsiTheme="minorHAnsi" w:cstheme="minorHAnsi"/>
          <w:sz w:val="22"/>
          <w:szCs w:val="22"/>
          <w:lang w:eastAsia="cs-CZ"/>
        </w:rPr>
        <w:t xml:space="preserve">Smluvní strany se dohodly, že veškeré spory vyplývající ze vzniku, výkladu, realizace a ukončení této Smlouvy, jakož i veškeré sporné vztahy mezi Smluvními stranami z této Smlouvy vyplývající (dále jen „spory“), se budou snažit řešit nejprve smírnou cestou. </w:t>
      </w:r>
    </w:p>
    <w:p w14:paraId="0C6C968C" w14:textId="77777777" w:rsidR="00742F0B" w:rsidRPr="002E4894" w:rsidRDefault="00742F0B" w:rsidP="00742F0B">
      <w:pPr>
        <w:numPr>
          <w:ilvl w:val="0"/>
          <w:numId w:val="21"/>
        </w:numPr>
        <w:spacing w:before="120"/>
        <w:ind w:left="426" w:hanging="426"/>
        <w:jc w:val="both"/>
        <w:rPr>
          <w:rFonts w:asciiTheme="minorHAnsi" w:hAnsiTheme="minorHAnsi" w:cstheme="minorHAnsi"/>
          <w:sz w:val="22"/>
          <w:szCs w:val="22"/>
          <w:lang w:eastAsia="cs-CZ"/>
        </w:rPr>
      </w:pPr>
      <w:r w:rsidRPr="002E4894">
        <w:rPr>
          <w:rFonts w:asciiTheme="minorHAnsi" w:hAnsiTheme="minorHAnsi" w:cstheme="minorHAnsi"/>
          <w:sz w:val="22"/>
          <w:szCs w:val="22"/>
          <w:lang w:eastAsia="cs-CZ"/>
        </w:rPr>
        <w:t xml:space="preserve">Veškeré spory související s touto Smlouvou se Smluvní strany zavazují řešit především </w:t>
      </w:r>
      <w:r w:rsidRPr="002E4894">
        <w:rPr>
          <w:rFonts w:asciiTheme="minorHAnsi" w:hAnsiTheme="minorHAnsi" w:cstheme="minorHAnsi"/>
          <w:sz w:val="22"/>
          <w:szCs w:val="22"/>
          <w:lang w:eastAsia="cs-CZ"/>
        </w:rPr>
        <w:br/>
        <w:t>na úrovni oprávněných osob, popř. osob jim funkčně nadřízeným. Nepodaří se spor vyřešit ani zástupcům podepisujícím Smlouvu ve lhůtě alespoň třicet (30) dnů, bude spor postoupen k rozhodnutí příslušnému obecnému soudu České republiky na návrh kterékoliv Smluvní strany.</w:t>
      </w:r>
    </w:p>
    <w:p w14:paraId="0C6C968D" w14:textId="77777777" w:rsidR="00742F0B" w:rsidRPr="002E4894" w:rsidRDefault="00742F0B" w:rsidP="00742F0B">
      <w:pPr>
        <w:numPr>
          <w:ilvl w:val="0"/>
          <w:numId w:val="21"/>
        </w:numPr>
        <w:spacing w:before="120"/>
        <w:ind w:left="426" w:hanging="426"/>
        <w:jc w:val="both"/>
        <w:rPr>
          <w:rFonts w:asciiTheme="minorHAnsi" w:hAnsiTheme="minorHAnsi" w:cstheme="minorHAnsi"/>
          <w:sz w:val="22"/>
          <w:szCs w:val="22"/>
          <w:lang w:eastAsia="cs-CZ"/>
        </w:rPr>
      </w:pPr>
      <w:r w:rsidRPr="002E4894">
        <w:rPr>
          <w:rFonts w:asciiTheme="minorHAnsi" w:hAnsiTheme="minorHAnsi" w:cstheme="minorHAnsi"/>
          <w:sz w:val="22"/>
          <w:szCs w:val="22"/>
          <w:lang w:eastAsia="cs-CZ"/>
        </w:rPr>
        <w:t>Dodavatel vyslovuje souhlas s tím, že Objednatel v rámci transparentnosti Smlouvu (včetně případných dodatků) zveřejní způsobem, umožňující nepřetržitý vzdálený přístup.</w:t>
      </w:r>
    </w:p>
    <w:p w14:paraId="0C6C968E" w14:textId="77777777" w:rsidR="00742F0B" w:rsidRPr="002E4894" w:rsidRDefault="00742F0B" w:rsidP="00742F0B">
      <w:pPr>
        <w:numPr>
          <w:ilvl w:val="0"/>
          <w:numId w:val="21"/>
        </w:numPr>
        <w:spacing w:before="120"/>
        <w:ind w:left="426" w:hanging="426"/>
        <w:jc w:val="both"/>
        <w:rPr>
          <w:rFonts w:asciiTheme="minorHAnsi" w:hAnsiTheme="minorHAnsi" w:cstheme="minorHAnsi"/>
          <w:sz w:val="22"/>
          <w:szCs w:val="22"/>
          <w:lang w:eastAsia="cs-CZ"/>
        </w:rPr>
      </w:pPr>
      <w:r w:rsidRPr="002E4894">
        <w:rPr>
          <w:rFonts w:asciiTheme="minorHAnsi" w:hAnsiTheme="minorHAnsi" w:cstheme="minorHAnsi"/>
          <w:sz w:val="22"/>
          <w:szCs w:val="22"/>
          <w:lang w:eastAsia="cs-CZ"/>
        </w:rPr>
        <w:t>Dojde-li ke změně statutu (změna právní formy právnické osoby, fúze právnických osob, rozdělení právnické osoby) Dodavatele, je tento povinen oznámit nové skutečnosti Objednateli ve lhůtě 14 dnů od právní moci takové změny.</w:t>
      </w:r>
    </w:p>
    <w:p w14:paraId="0C6C968F" w14:textId="77777777" w:rsidR="00742F0B" w:rsidRPr="002E4894" w:rsidRDefault="00742F0B" w:rsidP="00742F0B">
      <w:pPr>
        <w:numPr>
          <w:ilvl w:val="0"/>
          <w:numId w:val="21"/>
        </w:numPr>
        <w:spacing w:before="120"/>
        <w:ind w:left="426" w:hanging="426"/>
        <w:jc w:val="both"/>
        <w:rPr>
          <w:rFonts w:asciiTheme="minorHAnsi" w:hAnsiTheme="minorHAnsi" w:cstheme="minorHAnsi"/>
          <w:sz w:val="22"/>
          <w:szCs w:val="22"/>
          <w:lang w:eastAsia="cs-CZ"/>
        </w:rPr>
      </w:pPr>
      <w:r w:rsidRPr="002E4894">
        <w:rPr>
          <w:rFonts w:asciiTheme="minorHAnsi" w:hAnsiTheme="minorHAnsi" w:cstheme="minorHAnsi"/>
          <w:sz w:val="22"/>
          <w:szCs w:val="22"/>
          <w:lang w:eastAsia="cs-CZ"/>
        </w:rPr>
        <w:t>Dodavatel bere na vědomí, že je podle § 2 písm. 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w:t>
      </w:r>
    </w:p>
    <w:p w14:paraId="0C6C9691" w14:textId="0A0CD8F7" w:rsidR="00742F0B" w:rsidRDefault="00742F0B" w:rsidP="00742F0B">
      <w:pPr>
        <w:numPr>
          <w:ilvl w:val="0"/>
          <w:numId w:val="21"/>
        </w:numPr>
        <w:spacing w:before="120"/>
        <w:ind w:left="426" w:hanging="426"/>
        <w:jc w:val="both"/>
        <w:rPr>
          <w:rFonts w:asciiTheme="minorHAnsi" w:hAnsiTheme="minorHAnsi" w:cstheme="minorHAnsi"/>
          <w:sz w:val="22"/>
          <w:szCs w:val="22"/>
          <w:lang w:eastAsia="cs-CZ"/>
        </w:rPr>
      </w:pPr>
      <w:r w:rsidRPr="002E4894">
        <w:rPr>
          <w:rFonts w:asciiTheme="minorHAnsi" w:hAnsiTheme="minorHAnsi" w:cstheme="minorHAnsi"/>
          <w:sz w:val="22"/>
          <w:szCs w:val="22"/>
          <w:lang w:eastAsia="cs-CZ"/>
        </w:rPr>
        <w:t>Smluvní strany prohlašují, že tato Smlouva je projevem jejich pravé a svobodné vůle a na důkaz dohody o celém obsahu této Smlouvy připojují své podpisy.</w:t>
      </w:r>
      <w:r w:rsidR="0068065C">
        <w:rPr>
          <w:rFonts w:asciiTheme="minorHAnsi" w:hAnsiTheme="minorHAnsi" w:cstheme="minorHAnsi"/>
          <w:sz w:val="22"/>
          <w:szCs w:val="22"/>
          <w:lang w:eastAsia="cs-CZ"/>
        </w:rPr>
        <w:t xml:space="preserve"> </w:t>
      </w:r>
    </w:p>
    <w:p w14:paraId="29EC210C" w14:textId="5D841ACA" w:rsidR="0068065C" w:rsidRDefault="0068065C" w:rsidP="00742F0B">
      <w:pPr>
        <w:numPr>
          <w:ilvl w:val="0"/>
          <w:numId w:val="21"/>
        </w:numPr>
        <w:spacing w:before="120"/>
        <w:ind w:left="426" w:hanging="426"/>
        <w:jc w:val="both"/>
        <w:rPr>
          <w:rFonts w:asciiTheme="minorHAnsi" w:hAnsiTheme="minorHAnsi" w:cstheme="minorHAnsi"/>
          <w:sz w:val="22"/>
          <w:szCs w:val="22"/>
          <w:lang w:eastAsia="cs-CZ"/>
        </w:rPr>
      </w:pPr>
      <w:r w:rsidRPr="0068065C">
        <w:rPr>
          <w:rFonts w:asciiTheme="minorHAnsi" w:hAnsiTheme="minorHAnsi" w:cstheme="minorHAnsi"/>
          <w:sz w:val="22"/>
          <w:szCs w:val="22"/>
          <w:lang w:eastAsia="cs-CZ"/>
        </w:rPr>
        <w:t>Pokud je tato smlouva podepisována elektronickým podpisem</w:t>
      </w:r>
      <w:r w:rsidR="00134588">
        <w:rPr>
          <w:rFonts w:asciiTheme="minorHAnsi" w:hAnsiTheme="minorHAnsi" w:cstheme="minorHAnsi"/>
          <w:sz w:val="22"/>
          <w:szCs w:val="22"/>
          <w:lang w:eastAsia="cs-CZ"/>
        </w:rPr>
        <w:t>,</w:t>
      </w:r>
      <w:r w:rsidRPr="0068065C">
        <w:rPr>
          <w:rFonts w:asciiTheme="minorHAnsi" w:hAnsiTheme="minorHAnsi" w:cstheme="minorHAnsi"/>
          <w:sz w:val="22"/>
          <w:szCs w:val="22"/>
          <w:lang w:eastAsia="cs-CZ"/>
        </w:rPr>
        <w:t xml:space="preserve"> je vyhotovena v jednom originále. Pokud je tato smlouva podepisována fyzicky, pak je vyhotovena </w:t>
      </w:r>
      <w:r>
        <w:rPr>
          <w:rFonts w:asciiTheme="minorHAnsi" w:hAnsiTheme="minorHAnsi" w:cstheme="minorHAnsi"/>
          <w:sz w:val="22"/>
          <w:szCs w:val="22"/>
          <w:lang w:eastAsia="cs-CZ"/>
        </w:rPr>
        <w:t>dvou</w:t>
      </w:r>
      <w:r w:rsidRPr="0068065C">
        <w:rPr>
          <w:rFonts w:asciiTheme="minorHAnsi" w:hAnsiTheme="minorHAnsi" w:cstheme="minorHAnsi"/>
          <w:sz w:val="22"/>
          <w:szCs w:val="22"/>
          <w:lang w:eastAsia="cs-CZ"/>
        </w:rPr>
        <w:t xml:space="preserve"> stejnopisech, které mají platnost a závaznost originálu, </w:t>
      </w:r>
      <w:r w:rsidR="001D1105">
        <w:rPr>
          <w:rFonts w:asciiTheme="minorHAnsi" w:hAnsiTheme="minorHAnsi" w:cstheme="minorHAnsi"/>
          <w:sz w:val="22"/>
          <w:szCs w:val="22"/>
          <w:lang w:eastAsia="cs-CZ"/>
        </w:rPr>
        <w:t>přičemž každá ze smluvních stran obdrží po jednom vyhotovení.</w:t>
      </w:r>
      <w:r w:rsidR="008D37BB">
        <w:rPr>
          <w:rFonts w:asciiTheme="minorHAnsi" w:hAnsiTheme="minorHAnsi" w:cstheme="minorHAnsi"/>
          <w:sz w:val="22"/>
          <w:szCs w:val="22"/>
          <w:lang w:eastAsia="cs-CZ"/>
        </w:rPr>
        <w:t xml:space="preserve"> </w:t>
      </w:r>
    </w:p>
    <w:p w14:paraId="30049352" w14:textId="3A9485C2" w:rsidR="008D37BB" w:rsidRDefault="008D37BB" w:rsidP="008D37BB">
      <w:pPr>
        <w:spacing w:before="120"/>
        <w:jc w:val="both"/>
        <w:rPr>
          <w:rFonts w:asciiTheme="minorHAnsi" w:hAnsiTheme="minorHAnsi" w:cstheme="minorHAnsi"/>
          <w:sz w:val="22"/>
          <w:szCs w:val="22"/>
          <w:lang w:eastAsia="cs-CZ"/>
        </w:rPr>
      </w:pPr>
    </w:p>
    <w:p w14:paraId="6EDC3C90" w14:textId="34136120" w:rsidR="008D37BB" w:rsidRPr="002E4894" w:rsidRDefault="008D37BB" w:rsidP="008D37BB">
      <w:pPr>
        <w:spacing w:before="120"/>
        <w:jc w:val="both"/>
        <w:rPr>
          <w:rFonts w:asciiTheme="minorHAnsi" w:hAnsiTheme="minorHAnsi" w:cstheme="minorHAnsi"/>
          <w:sz w:val="22"/>
          <w:szCs w:val="22"/>
          <w:lang w:eastAsia="cs-CZ"/>
        </w:rPr>
      </w:pPr>
      <w:r>
        <w:rPr>
          <w:rFonts w:asciiTheme="minorHAnsi" w:hAnsiTheme="minorHAnsi" w:cstheme="minorHAnsi"/>
          <w:sz w:val="22"/>
          <w:szCs w:val="22"/>
          <w:lang w:eastAsia="cs-CZ"/>
        </w:rPr>
        <w:t>Přílohy:</w:t>
      </w:r>
    </w:p>
    <w:p w14:paraId="420193D9" w14:textId="77777777" w:rsidR="00D84EB6" w:rsidRDefault="00742F0B" w:rsidP="00742F0B">
      <w:pPr>
        <w:tabs>
          <w:tab w:val="left" w:pos="5954"/>
        </w:tabs>
        <w:overflowPunct w:val="0"/>
        <w:autoSpaceDE w:val="0"/>
        <w:autoSpaceDN w:val="0"/>
        <w:adjustRightInd w:val="0"/>
        <w:spacing w:after="120"/>
        <w:textAlignment w:val="baseline"/>
        <w:rPr>
          <w:rFonts w:asciiTheme="minorHAnsi" w:hAnsiTheme="minorHAnsi" w:cstheme="minorHAnsi"/>
          <w:sz w:val="22"/>
          <w:szCs w:val="22"/>
          <w:lang w:eastAsia="cs-CZ"/>
        </w:rPr>
      </w:pPr>
      <w:r w:rsidRPr="002E4894">
        <w:rPr>
          <w:rFonts w:asciiTheme="minorHAnsi" w:hAnsiTheme="minorHAnsi" w:cstheme="minorHAnsi"/>
          <w:sz w:val="22"/>
          <w:szCs w:val="22"/>
          <w:lang w:eastAsia="cs-CZ"/>
        </w:rPr>
        <w:t xml:space="preserve">Příloha č. 1  </w:t>
      </w:r>
      <w:r w:rsidR="005C62FF">
        <w:rPr>
          <w:rFonts w:asciiTheme="minorHAnsi" w:hAnsiTheme="minorHAnsi" w:cstheme="minorHAnsi"/>
          <w:sz w:val="22"/>
          <w:szCs w:val="22"/>
          <w:lang w:eastAsia="cs-CZ"/>
        </w:rPr>
        <w:t>–</w:t>
      </w:r>
      <w:r w:rsidRPr="002E4894">
        <w:rPr>
          <w:rFonts w:asciiTheme="minorHAnsi" w:hAnsiTheme="minorHAnsi" w:cstheme="minorHAnsi"/>
          <w:sz w:val="22"/>
          <w:szCs w:val="22"/>
          <w:lang w:eastAsia="cs-CZ"/>
        </w:rPr>
        <w:t xml:space="preserve"> </w:t>
      </w:r>
      <w:r w:rsidR="00D84EB6" w:rsidRPr="00D84EB6">
        <w:rPr>
          <w:rFonts w:asciiTheme="minorHAnsi" w:hAnsiTheme="minorHAnsi" w:cstheme="minorHAnsi"/>
          <w:sz w:val="22"/>
          <w:szCs w:val="22"/>
          <w:lang w:eastAsia="cs-CZ"/>
        </w:rPr>
        <w:t xml:space="preserve">Požadavek na předmět dodávky a implementace CDE </w:t>
      </w:r>
    </w:p>
    <w:p w14:paraId="0C6C9693" w14:textId="43F50624" w:rsidR="00742F0B" w:rsidRPr="003933F8" w:rsidRDefault="00134588" w:rsidP="00742F0B">
      <w:pPr>
        <w:tabs>
          <w:tab w:val="left" w:pos="5954"/>
        </w:tabs>
        <w:overflowPunct w:val="0"/>
        <w:autoSpaceDE w:val="0"/>
        <w:autoSpaceDN w:val="0"/>
        <w:adjustRightInd w:val="0"/>
        <w:spacing w:after="120"/>
        <w:textAlignment w:val="baseline"/>
        <w:rPr>
          <w:rFonts w:asciiTheme="minorHAnsi" w:hAnsiTheme="minorHAnsi" w:cstheme="minorHAnsi"/>
          <w:sz w:val="22"/>
          <w:szCs w:val="22"/>
        </w:rPr>
      </w:pPr>
      <w:r w:rsidRPr="003933F8">
        <w:rPr>
          <w:rFonts w:asciiTheme="minorHAnsi" w:hAnsiTheme="minorHAnsi" w:cstheme="minorHAnsi"/>
          <w:sz w:val="22"/>
          <w:szCs w:val="22"/>
        </w:rPr>
        <w:t>Příloha č.</w:t>
      </w:r>
      <w:r w:rsidR="00EE496E">
        <w:rPr>
          <w:rFonts w:asciiTheme="minorHAnsi" w:hAnsiTheme="minorHAnsi" w:cstheme="minorHAnsi"/>
          <w:sz w:val="22"/>
          <w:szCs w:val="22"/>
        </w:rPr>
        <w:t xml:space="preserve"> </w:t>
      </w:r>
      <w:r w:rsidRPr="003933F8">
        <w:rPr>
          <w:rFonts w:asciiTheme="minorHAnsi" w:hAnsiTheme="minorHAnsi" w:cstheme="minorHAnsi"/>
          <w:sz w:val="22"/>
          <w:szCs w:val="22"/>
        </w:rPr>
        <w:t xml:space="preserve">2 </w:t>
      </w:r>
      <w:r w:rsidR="00D84EB6">
        <w:rPr>
          <w:rFonts w:asciiTheme="minorHAnsi" w:hAnsiTheme="minorHAnsi" w:cstheme="minorHAnsi"/>
          <w:sz w:val="22"/>
          <w:szCs w:val="22"/>
        </w:rPr>
        <w:t>–</w:t>
      </w:r>
      <w:r w:rsidRPr="003933F8">
        <w:rPr>
          <w:rFonts w:asciiTheme="minorHAnsi" w:hAnsiTheme="minorHAnsi" w:cstheme="minorHAnsi"/>
          <w:sz w:val="22"/>
          <w:szCs w:val="22"/>
        </w:rPr>
        <w:t xml:space="preserve"> </w:t>
      </w:r>
      <w:r w:rsidR="00AC433D" w:rsidRPr="003933F8">
        <w:rPr>
          <w:rFonts w:asciiTheme="minorHAnsi" w:hAnsiTheme="minorHAnsi" w:cstheme="minorHAnsi"/>
          <w:bCs/>
          <w:color w:val="000000"/>
          <w:sz w:val="22"/>
          <w:szCs w:val="22"/>
          <w:lang w:eastAsia="cs-CZ"/>
        </w:rPr>
        <w:t>Technická specifikace - atributy CDE řešení</w:t>
      </w:r>
      <w:r w:rsidR="00AC433D" w:rsidRPr="003933F8" w:rsidDel="005C62FF">
        <w:rPr>
          <w:rFonts w:asciiTheme="minorHAnsi" w:hAnsiTheme="minorHAnsi" w:cstheme="minorHAnsi"/>
          <w:sz w:val="22"/>
          <w:szCs w:val="22"/>
          <w:lang w:eastAsia="cs-CZ"/>
        </w:rPr>
        <w:t xml:space="preserve"> </w:t>
      </w:r>
    </w:p>
    <w:p w14:paraId="0C6C9694" w14:textId="01354D1E" w:rsidR="00742F0B" w:rsidRPr="003933F8" w:rsidRDefault="00742F0B" w:rsidP="00742F0B">
      <w:pPr>
        <w:tabs>
          <w:tab w:val="left" w:pos="5954"/>
        </w:tabs>
        <w:overflowPunct w:val="0"/>
        <w:autoSpaceDE w:val="0"/>
        <w:autoSpaceDN w:val="0"/>
        <w:adjustRightInd w:val="0"/>
        <w:spacing w:after="120"/>
        <w:textAlignment w:val="baseline"/>
        <w:rPr>
          <w:rFonts w:asciiTheme="minorHAnsi" w:hAnsiTheme="minorHAnsi" w:cstheme="minorHAnsi"/>
          <w:sz w:val="22"/>
          <w:szCs w:val="22"/>
          <w:lang w:eastAsia="cs-CZ"/>
        </w:rPr>
      </w:pPr>
      <w:r w:rsidRPr="003933F8">
        <w:rPr>
          <w:rFonts w:asciiTheme="minorHAnsi" w:hAnsiTheme="minorHAnsi" w:cstheme="minorHAnsi"/>
          <w:sz w:val="22"/>
          <w:szCs w:val="22"/>
          <w:lang w:eastAsia="cs-CZ"/>
        </w:rPr>
        <w:t xml:space="preserve">Příloha č. </w:t>
      </w:r>
      <w:r w:rsidR="00134588" w:rsidRPr="003933F8">
        <w:rPr>
          <w:rFonts w:asciiTheme="minorHAnsi" w:hAnsiTheme="minorHAnsi" w:cstheme="minorHAnsi"/>
          <w:sz w:val="22"/>
          <w:szCs w:val="22"/>
          <w:lang w:eastAsia="cs-CZ"/>
        </w:rPr>
        <w:t>3</w:t>
      </w:r>
      <w:r w:rsidRPr="003933F8">
        <w:rPr>
          <w:rFonts w:asciiTheme="minorHAnsi" w:hAnsiTheme="minorHAnsi" w:cstheme="minorHAnsi"/>
          <w:sz w:val="22"/>
          <w:szCs w:val="22"/>
          <w:lang w:eastAsia="cs-CZ"/>
        </w:rPr>
        <w:t xml:space="preserve">  - </w:t>
      </w:r>
      <w:r w:rsidR="00113C0B">
        <w:rPr>
          <w:rFonts w:asciiTheme="minorHAnsi" w:hAnsiTheme="minorHAnsi" w:cstheme="minorHAnsi"/>
          <w:sz w:val="22"/>
          <w:szCs w:val="22"/>
          <w:lang w:eastAsia="cs-CZ"/>
        </w:rPr>
        <w:t xml:space="preserve">Úroveň servisních služeb - </w:t>
      </w:r>
      <w:r w:rsidR="005C62FF" w:rsidRPr="003933F8">
        <w:rPr>
          <w:rFonts w:asciiTheme="minorHAnsi" w:hAnsiTheme="minorHAnsi" w:cstheme="minorHAnsi"/>
          <w:sz w:val="22"/>
          <w:szCs w:val="22"/>
          <w:lang w:eastAsia="cs-CZ"/>
        </w:rPr>
        <w:t>Service Level Agreement (SLA)</w:t>
      </w:r>
      <w:r w:rsidR="001D1105" w:rsidRPr="003933F8">
        <w:rPr>
          <w:rFonts w:asciiTheme="minorHAnsi" w:hAnsiTheme="minorHAnsi" w:cstheme="minorHAnsi"/>
          <w:sz w:val="22"/>
          <w:szCs w:val="22"/>
          <w:lang w:eastAsia="cs-CZ"/>
        </w:rPr>
        <w:t xml:space="preserve">  </w:t>
      </w:r>
    </w:p>
    <w:p w14:paraId="106A350A" w14:textId="42822050" w:rsidR="001D1105" w:rsidRPr="003933F8" w:rsidRDefault="001D1105" w:rsidP="00742F0B">
      <w:pPr>
        <w:tabs>
          <w:tab w:val="left" w:pos="5954"/>
        </w:tabs>
        <w:overflowPunct w:val="0"/>
        <w:autoSpaceDE w:val="0"/>
        <w:autoSpaceDN w:val="0"/>
        <w:adjustRightInd w:val="0"/>
        <w:spacing w:after="120"/>
        <w:textAlignment w:val="baseline"/>
        <w:rPr>
          <w:rFonts w:asciiTheme="minorHAnsi" w:hAnsiTheme="minorHAnsi" w:cstheme="minorHAnsi"/>
          <w:sz w:val="22"/>
          <w:szCs w:val="22"/>
          <w:lang w:eastAsia="cs-CZ"/>
        </w:rPr>
      </w:pPr>
      <w:r w:rsidRPr="003933F8">
        <w:rPr>
          <w:rFonts w:asciiTheme="minorHAnsi" w:hAnsiTheme="minorHAnsi" w:cstheme="minorHAnsi"/>
          <w:sz w:val="22"/>
          <w:szCs w:val="22"/>
          <w:lang w:eastAsia="cs-CZ"/>
        </w:rPr>
        <w:t xml:space="preserve">Příloha č. </w:t>
      </w:r>
      <w:r w:rsidR="00EE496E" w:rsidRPr="003933F8">
        <w:rPr>
          <w:rFonts w:asciiTheme="minorHAnsi" w:hAnsiTheme="minorHAnsi" w:cstheme="minorHAnsi"/>
          <w:sz w:val="22"/>
          <w:szCs w:val="22"/>
          <w:lang w:eastAsia="cs-CZ"/>
        </w:rPr>
        <w:t>4</w:t>
      </w:r>
      <w:r w:rsidRPr="003933F8">
        <w:rPr>
          <w:rFonts w:asciiTheme="minorHAnsi" w:hAnsiTheme="minorHAnsi" w:cstheme="minorHAnsi"/>
          <w:sz w:val="22"/>
          <w:szCs w:val="22"/>
          <w:lang w:eastAsia="cs-CZ"/>
        </w:rPr>
        <w:t xml:space="preserve"> – </w:t>
      </w:r>
      <w:r w:rsidR="00EE496E" w:rsidRPr="003933F8">
        <w:rPr>
          <w:rFonts w:asciiTheme="minorHAnsi" w:hAnsiTheme="minorHAnsi" w:cstheme="minorHAnsi"/>
          <w:sz w:val="22"/>
          <w:szCs w:val="22"/>
          <w:lang w:eastAsia="cs-CZ"/>
        </w:rPr>
        <w:t>Technická specifikace – tabulka hodnocení</w:t>
      </w:r>
    </w:p>
    <w:p w14:paraId="0C6C9695" w14:textId="7EC9E041" w:rsidR="00742F0B" w:rsidRPr="002E4894" w:rsidRDefault="00742F0B" w:rsidP="00742F0B">
      <w:pPr>
        <w:tabs>
          <w:tab w:val="left" w:pos="5954"/>
        </w:tabs>
        <w:overflowPunct w:val="0"/>
        <w:autoSpaceDE w:val="0"/>
        <w:autoSpaceDN w:val="0"/>
        <w:adjustRightInd w:val="0"/>
        <w:spacing w:after="120"/>
        <w:jc w:val="both"/>
        <w:textAlignment w:val="baseline"/>
        <w:rPr>
          <w:rFonts w:asciiTheme="minorHAnsi" w:hAnsiTheme="minorHAnsi" w:cstheme="minorHAnsi"/>
          <w:sz w:val="22"/>
          <w:szCs w:val="22"/>
          <w:lang w:eastAsia="cs-CZ"/>
        </w:rPr>
      </w:pPr>
    </w:p>
    <w:p w14:paraId="0C6C9697" w14:textId="09B0B25D" w:rsidR="00742F0B" w:rsidRPr="002E4894" w:rsidRDefault="00742F0B" w:rsidP="00742F0B">
      <w:pPr>
        <w:jc w:val="both"/>
        <w:rPr>
          <w:rFonts w:asciiTheme="minorHAnsi" w:hAnsiTheme="minorHAnsi" w:cstheme="minorHAnsi"/>
          <w:sz w:val="22"/>
          <w:szCs w:val="22"/>
          <w:lang w:eastAsia="cs-CZ"/>
        </w:rPr>
      </w:pPr>
    </w:p>
    <w:p w14:paraId="0C6C9698" w14:textId="77777777" w:rsidR="00742F0B" w:rsidRPr="002E4894" w:rsidRDefault="00742F0B" w:rsidP="00742F0B">
      <w:pPr>
        <w:jc w:val="both"/>
        <w:rPr>
          <w:rFonts w:asciiTheme="minorHAnsi" w:hAnsiTheme="minorHAnsi" w:cstheme="minorHAnsi"/>
          <w:sz w:val="22"/>
          <w:szCs w:val="22"/>
          <w:lang w:eastAsia="cs-CZ"/>
        </w:rPr>
      </w:pPr>
    </w:p>
    <w:p w14:paraId="0C6C9699" w14:textId="73203E1B" w:rsidR="00742F0B" w:rsidRPr="002E4894" w:rsidRDefault="00742F0B" w:rsidP="00742F0B">
      <w:pPr>
        <w:jc w:val="both"/>
        <w:rPr>
          <w:rFonts w:asciiTheme="minorHAnsi" w:hAnsiTheme="minorHAnsi" w:cstheme="minorHAnsi"/>
          <w:sz w:val="22"/>
          <w:szCs w:val="22"/>
          <w:lang w:eastAsia="cs-CZ"/>
        </w:rPr>
      </w:pPr>
      <w:r w:rsidRPr="002E4894">
        <w:rPr>
          <w:rFonts w:asciiTheme="minorHAnsi" w:hAnsiTheme="minorHAnsi" w:cstheme="minorHAnsi"/>
          <w:sz w:val="22"/>
          <w:szCs w:val="22"/>
          <w:lang w:eastAsia="cs-CZ"/>
        </w:rPr>
        <w:t>V</w:t>
      </w:r>
      <w:r w:rsidR="00F06793">
        <w:rPr>
          <w:rFonts w:asciiTheme="minorHAnsi" w:hAnsiTheme="minorHAnsi" w:cstheme="minorHAnsi"/>
          <w:sz w:val="22"/>
          <w:szCs w:val="22"/>
          <w:lang w:eastAsia="cs-CZ"/>
        </w:rPr>
        <w:t> Ostravě</w:t>
      </w:r>
      <w:r w:rsidRPr="002E4894">
        <w:rPr>
          <w:rFonts w:asciiTheme="minorHAnsi" w:hAnsiTheme="minorHAnsi" w:cstheme="minorHAnsi"/>
          <w:sz w:val="22"/>
          <w:szCs w:val="22"/>
          <w:lang w:eastAsia="cs-CZ"/>
        </w:rPr>
        <w:tab/>
      </w:r>
      <w:r w:rsidRPr="002E4894">
        <w:rPr>
          <w:rFonts w:asciiTheme="minorHAnsi" w:hAnsiTheme="minorHAnsi" w:cstheme="minorHAnsi"/>
          <w:sz w:val="22"/>
          <w:szCs w:val="22"/>
          <w:lang w:eastAsia="cs-CZ"/>
        </w:rPr>
        <w:tab/>
      </w:r>
      <w:r w:rsidRPr="002E4894">
        <w:rPr>
          <w:rFonts w:asciiTheme="minorHAnsi" w:hAnsiTheme="minorHAnsi" w:cstheme="minorHAnsi"/>
          <w:sz w:val="22"/>
          <w:szCs w:val="22"/>
          <w:lang w:eastAsia="cs-CZ"/>
        </w:rPr>
        <w:tab/>
      </w:r>
      <w:r w:rsidR="00F06793">
        <w:rPr>
          <w:rFonts w:asciiTheme="minorHAnsi" w:hAnsiTheme="minorHAnsi" w:cstheme="minorHAnsi"/>
          <w:sz w:val="22"/>
          <w:szCs w:val="22"/>
          <w:lang w:eastAsia="cs-CZ"/>
        </w:rPr>
        <w:tab/>
      </w:r>
      <w:r w:rsidR="00F06793">
        <w:rPr>
          <w:rFonts w:asciiTheme="minorHAnsi" w:hAnsiTheme="minorHAnsi" w:cstheme="minorHAnsi"/>
          <w:sz w:val="22"/>
          <w:szCs w:val="22"/>
          <w:lang w:eastAsia="cs-CZ"/>
        </w:rPr>
        <w:tab/>
      </w:r>
      <w:r w:rsidR="00AF4D76">
        <w:rPr>
          <w:rFonts w:asciiTheme="minorHAnsi" w:hAnsiTheme="minorHAnsi" w:cstheme="minorHAnsi"/>
          <w:sz w:val="22"/>
          <w:szCs w:val="22"/>
          <w:lang w:eastAsia="cs-CZ"/>
        </w:rPr>
        <w:tab/>
      </w:r>
      <w:r w:rsidRPr="002E4894">
        <w:rPr>
          <w:rFonts w:asciiTheme="minorHAnsi" w:hAnsiTheme="minorHAnsi" w:cstheme="minorHAnsi"/>
          <w:sz w:val="22"/>
          <w:szCs w:val="22"/>
          <w:lang w:eastAsia="cs-CZ"/>
        </w:rPr>
        <w:t>V </w:t>
      </w:r>
      <w:r w:rsidRPr="002E4894">
        <w:rPr>
          <w:rFonts w:asciiTheme="minorHAnsi" w:hAnsiTheme="minorHAnsi" w:cstheme="minorHAnsi"/>
          <w:sz w:val="22"/>
          <w:szCs w:val="22"/>
          <w:highlight w:val="yellow"/>
          <w:lang w:eastAsia="cs-CZ"/>
        </w:rPr>
        <w:t>…………..</w:t>
      </w:r>
      <w:r w:rsidRPr="002E4894">
        <w:rPr>
          <w:rFonts w:asciiTheme="minorHAnsi" w:hAnsiTheme="minorHAnsi" w:cstheme="minorHAnsi"/>
          <w:sz w:val="22"/>
          <w:szCs w:val="22"/>
          <w:lang w:eastAsia="cs-CZ"/>
        </w:rPr>
        <w:t xml:space="preserve">......... </w:t>
      </w:r>
    </w:p>
    <w:p w14:paraId="0C6C969A" w14:textId="6681E649" w:rsidR="00742F0B" w:rsidRDefault="00742F0B" w:rsidP="00742F0B">
      <w:pPr>
        <w:tabs>
          <w:tab w:val="left" w:pos="5954"/>
        </w:tabs>
        <w:overflowPunct w:val="0"/>
        <w:autoSpaceDE w:val="0"/>
        <w:autoSpaceDN w:val="0"/>
        <w:adjustRightInd w:val="0"/>
        <w:spacing w:after="120"/>
        <w:textAlignment w:val="baseline"/>
        <w:rPr>
          <w:rFonts w:asciiTheme="minorHAnsi" w:hAnsiTheme="minorHAnsi" w:cstheme="minorHAnsi"/>
          <w:sz w:val="22"/>
          <w:szCs w:val="22"/>
          <w:lang w:eastAsia="cs-CZ"/>
        </w:rPr>
      </w:pPr>
    </w:p>
    <w:p w14:paraId="206C5A4F" w14:textId="77777777" w:rsidR="008D37BB" w:rsidRPr="002E4894" w:rsidRDefault="008D37BB" w:rsidP="00742F0B">
      <w:pPr>
        <w:tabs>
          <w:tab w:val="left" w:pos="5954"/>
        </w:tabs>
        <w:overflowPunct w:val="0"/>
        <w:autoSpaceDE w:val="0"/>
        <w:autoSpaceDN w:val="0"/>
        <w:adjustRightInd w:val="0"/>
        <w:spacing w:after="120"/>
        <w:textAlignment w:val="baseline"/>
        <w:rPr>
          <w:rFonts w:asciiTheme="minorHAnsi" w:hAnsiTheme="minorHAnsi" w:cstheme="minorHAnsi"/>
          <w:sz w:val="22"/>
          <w:szCs w:val="22"/>
          <w:lang w:eastAsia="cs-CZ"/>
        </w:rPr>
      </w:pPr>
    </w:p>
    <w:p w14:paraId="0C6C969B" w14:textId="77777777" w:rsidR="00742F0B" w:rsidRPr="002E4894" w:rsidRDefault="00742F0B" w:rsidP="00742F0B">
      <w:pPr>
        <w:tabs>
          <w:tab w:val="left" w:pos="5954"/>
        </w:tabs>
        <w:overflowPunct w:val="0"/>
        <w:autoSpaceDE w:val="0"/>
        <w:autoSpaceDN w:val="0"/>
        <w:adjustRightInd w:val="0"/>
        <w:spacing w:after="120"/>
        <w:textAlignment w:val="baseline"/>
        <w:rPr>
          <w:rFonts w:asciiTheme="minorHAnsi" w:hAnsiTheme="minorHAnsi" w:cstheme="minorHAnsi"/>
          <w:sz w:val="22"/>
          <w:szCs w:val="22"/>
          <w:lang w:eastAsia="cs-CZ"/>
        </w:rPr>
      </w:pPr>
    </w:p>
    <w:p w14:paraId="0C6C969C" w14:textId="3E74FF1D" w:rsidR="00742F0B" w:rsidRPr="002E4894" w:rsidRDefault="00742F0B" w:rsidP="00AF4D76">
      <w:pPr>
        <w:overflowPunct w:val="0"/>
        <w:autoSpaceDE w:val="0"/>
        <w:autoSpaceDN w:val="0"/>
        <w:adjustRightInd w:val="0"/>
        <w:spacing w:after="120"/>
        <w:textAlignment w:val="baseline"/>
        <w:rPr>
          <w:rFonts w:asciiTheme="minorHAnsi" w:hAnsiTheme="minorHAnsi" w:cstheme="minorHAnsi"/>
          <w:sz w:val="22"/>
          <w:szCs w:val="22"/>
          <w:lang w:eastAsia="cs-CZ"/>
        </w:rPr>
      </w:pPr>
      <w:r w:rsidRPr="002E4894">
        <w:rPr>
          <w:rFonts w:asciiTheme="minorHAnsi" w:hAnsiTheme="minorHAnsi" w:cstheme="minorHAnsi"/>
          <w:sz w:val="22"/>
          <w:szCs w:val="22"/>
          <w:lang w:eastAsia="cs-CZ"/>
        </w:rPr>
        <w:t xml:space="preserve">.....................................................                                </w:t>
      </w:r>
      <w:r w:rsidR="00AF4D76">
        <w:rPr>
          <w:rFonts w:asciiTheme="minorHAnsi" w:hAnsiTheme="minorHAnsi" w:cstheme="minorHAnsi"/>
          <w:sz w:val="22"/>
          <w:szCs w:val="22"/>
          <w:lang w:eastAsia="cs-CZ"/>
        </w:rPr>
        <w:tab/>
      </w:r>
      <w:r w:rsidRPr="002E4894">
        <w:rPr>
          <w:rFonts w:asciiTheme="minorHAnsi" w:hAnsiTheme="minorHAnsi" w:cstheme="minorHAnsi"/>
          <w:sz w:val="22"/>
          <w:szCs w:val="22"/>
          <w:lang w:eastAsia="cs-CZ"/>
        </w:rPr>
        <w:t>.........................................................</w:t>
      </w:r>
    </w:p>
    <w:p w14:paraId="0C6C969D" w14:textId="50008181" w:rsidR="00742F0B" w:rsidRPr="002E4894" w:rsidRDefault="00F06793" w:rsidP="00742F0B">
      <w:pPr>
        <w:jc w:val="both"/>
        <w:outlineLvl w:val="0"/>
        <w:rPr>
          <w:rFonts w:asciiTheme="minorHAnsi" w:hAnsiTheme="minorHAnsi" w:cstheme="minorHAnsi"/>
          <w:b/>
          <w:sz w:val="22"/>
          <w:szCs w:val="22"/>
          <w:lang w:eastAsia="cs-CZ"/>
        </w:rPr>
      </w:pPr>
      <w:r>
        <w:rPr>
          <w:rFonts w:asciiTheme="minorHAnsi" w:hAnsiTheme="minorHAnsi" w:cstheme="minorHAnsi"/>
          <w:b/>
          <w:sz w:val="22"/>
          <w:szCs w:val="22"/>
          <w:lang w:eastAsia="cs-CZ"/>
        </w:rPr>
        <w:t>za Objednatele</w:t>
      </w:r>
      <w:r w:rsidR="00742F0B" w:rsidRPr="002E4894">
        <w:rPr>
          <w:rFonts w:asciiTheme="minorHAnsi" w:hAnsiTheme="minorHAnsi" w:cstheme="minorHAnsi"/>
          <w:b/>
          <w:sz w:val="22"/>
          <w:szCs w:val="22"/>
          <w:lang w:eastAsia="cs-CZ"/>
        </w:rPr>
        <w:tab/>
        <w:t xml:space="preserve">            </w:t>
      </w:r>
      <w:r>
        <w:rPr>
          <w:rFonts w:asciiTheme="minorHAnsi" w:hAnsiTheme="minorHAnsi" w:cstheme="minorHAnsi"/>
          <w:b/>
          <w:sz w:val="22"/>
          <w:szCs w:val="22"/>
          <w:lang w:eastAsia="cs-CZ"/>
        </w:rPr>
        <w:tab/>
      </w:r>
      <w:r>
        <w:rPr>
          <w:rFonts w:asciiTheme="minorHAnsi" w:hAnsiTheme="minorHAnsi" w:cstheme="minorHAnsi"/>
          <w:b/>
          <w:sz w:val="22"/>
          <w:szCs w:val="22"/>
          <w:lang w:eastAsia="cs-CZ"/>
        </w:rPr>
        <w:tab/>
      </w:r>
      <w:r>
        <w:rPr>
          <w:rFonts w:asciiTheme="minorHAnsi" w:hAnsiTheme="minorHAnsi" w:cstheme="minorHAnsi"/>
          <w:b/>
          <w:sz w:val="22"/>
          <w:szCs w:val="22"/>
          <w:lang w:eastAsia="cs-CZ"/>
        </w:rPr>
        <w:tab/>
      </w:r>
      <w:r>
        <w:rPr>
          <w:rFonts w:asciiTheme="minorHAnsi" w:hAnsiTheme="minorHAnsi" w:cstheme="minorHAnsi"/>
          <w:b/>
          <w:sz w:val="22"/>
          <w:szCs w:val="22"/>
          <w:lang w:eastAsia="cs-CZ"/>
        </w:rPr>
        <w:tab/>
      </w:r>
      <w:r>
        <w:rPr>
          <w:rFonts w:asciiTheme="minorHAnsi" w:hAnsiTheme="minorHAnsi" w:cstheme="minorHAnsi"/>
          <w:b/>
          <w:sz w:val="22"/>
          <w:szCs w:val="22"/>
          <w:lang w:eastAsia="cs-CZ"/>
        </w:rPr>
        <w:tab/>
        <w:t xml:space="preserve">za </w:t>
      </w:r>
      <w:r w:rsidR="00742F0B" w:rsidRPr="002E4894">
        <w:rPr>
          <w:rFonts w:asciiTheme="minorHAnsi" w:hAnsiTheme="minorHAnsi" w:cstheme="minorHAnsi"/>
          <w:b/>
          <w:sz w:val="22"/>
          <w:szCs w:val="22"/>
          <w:lang w:eastAsia="cs-CZ"/>
        </w:rPr>
        <w:t>Dodavatel</w:t>
      </w:r>
      <w:r>
        <w:rPr>
          <w:rFonts w:asciiTheme="minorHAnsi" w:hAnsiTheme="minorHAnsi" w:cstheme="minorHAnsi"/>
          <w:b/>
          <w:sz w:val="22"/>
          <w:szCs w:val="22"/>
          <w:lang w:eastAsia="cs-CZ"/>
        </w:rPr>
        <w:t>e</w:t>
      </w:r>
    </w:p>
    <w:p w14:paraId="0C6C969E" w14:textId="64ACB09E" w:rsidR="00742F0B" w:rsidRPr="002E4894" w:rsidRDefault="00F06793" w:rsidP="00AF4D76">
      <w:pPr>
        <w:overflowPunct w:val="0"/>
        <w:autoSpaceDE w:val="0"/>
        <w:autoSpaceDN w:val="0"/>
        <w:adjustRightInd w:val="0"/>
        <w:spacing w:after="120"/>
        <w:textAlignment w:val="baseline"/>
        <w:rPr>
          <w:rFonts w:asciiTheme="minorHAnsi" w:hAnsiTheme="minorHAnsi" w:cstheme="minorHAnsi"/>
          <w:sz w:val="22"/>
          <w:szCs w:val="22"/>
          <w:lang w:eastAsia="cs-CZ"/>
        </w:rPr>
      </w:pPr>
      <w:r w:rsidRPr="00F06793">
        <w:rPr>
          <w:rFonts w:asciiTheme="minorHAnsi" w:hAnsiTheme="minorHAnsi" w:cstheme="minorHAnsi"/>
          <w:sz w:val="22"/>
          <w:szCs w:val="22"/>
          <w:lang w:eastAsia="cs-CZ"/>
        </w:rPr>
        <w:t>Ing. Gabriel</w:t>
      </w:r>
      <w:r>
        <w:rPr>
          <w:rFonts w:asciiTheme="minorHAnsi" w:hAnsiTheme="minorHAnsi" w:cstheme="minorHAnsi"/>
          <w:sz w:val="22"/>
          <w:szCs w:val="22"/>
          <w:lang w:eastAsia="cs-CZ"/>
        </w:rPr>
        <w:t>a</w:t>
      </w:r>
      <w:r w:rsidRPr="00F06793">
        <w:rPr>
          <w:rFonts w:asciiTheme="minorHAnsi" w:hAnsiTheme="minorHAnsi" w:cstheme="minorHAnsi"/>
          <w:sz w:val="22"/>
          <w:szCs w:val="22"/>
          <w:lang w:eastAsia="cs-CZ"/>
        </w:rPr>
        <w:t xml:space="preserve"> </w:t>
      </w:r>
      <w:r w:rsidR="00CD5071">
        <w:rPr>
          <w:rFonts w:asciiTheme="minorHAnsi" w:hAnsiTheme="minorHAnsi" w:cstheme="minorHAnsi"/>
          <w:sz w:val="22"/>
          <w:szCs w:val="22"/>
          <w:lang w:eastAsia="cs-CZ"/>
        </w:rPr>
        <w:t>Mechelová</w:t>
      </w:r>
      <w:r w:rsidRPr="00F06793">
        <w:rPr>
          <w:rFonts w:asciiTheme="minorHAnsi" w:hAnsiTheme="minorHAnsi" w:cstheme="minorHAnsi"/>
          <w:sz w:val="22"/>
          <w:szCs w:val="22"/>
          <w:lang w:eastAsia="cs-CZ"/>
        </w:rPr>
        <w:t xml:space="preserve"> </w:t>
      </w:r>
      <w:r w:rsidR="00742F0B" w:rsidRPr="002E4894">
        <w:rPr>
          <w:rFonts w:asciiTheme="minorHAnsi" w:hAnsiTheme="minorHAnsi" w:cstheme="minorHAnsi"/>
          <w:sz w:val="22"/>
          <w:szCs w:val="22"/>
          <w:lang w:eastAsia="cs-CZ"/>
        </w:rPr>
        <w:t xml:space="preserve">                                                      </w:t>
      </w:r>
      <w:r w:rsidR="00AF4D76">
        <w:rPr>
          <w:rFonts w:asciiTheme="minorHAnsi" w:hAnsiTheme="minorHAnsi" w:cstheme="minorHAnsi"/>
          <w:sz w:val="22"/>
          <w:szCs w:val="22"/>
          <w:lang w:eastAsia="cs-CZ"/>
        </w:rPr>
        <w:tab/>
      </w:r>
      <w:r w:rsidR="00742F0B" w:rsidRPr="002E4894">
        <w:rPr>
          <w:rFonts w:asciiTheme="minorHAnsi" w:hAnsiTheme="minorHAnsi" w:cstheme="minorHAnsi"/>
          <w:i/>
          <w:sz w:val="22"/>
          <w:szCs w:val="22"/>
          <w:highlight w:val="yellow"/>
          <w:lang w:eastAsia="cs-CZ"/>
        </w:rPr>
        <w:t>Jméno</w:t>
      </w:r>
      <w:r w:rsidR="00742F0B" w:rsidRPr="002E4894">
        <w:rPr>
          <w:rFonts w:asciiTheme="minorHAnsi" w:hAnsiTheme="minorHAnsi" w:cstheme="minorHAnsi"/>
          <w:sz w:val="22"/>
          <w:szCs w:val="22"/>
          <w:lang w:eastAsia="cs-CZ"/>
        </w:rPr>
        <w:tab/>
      </w:r>
    </w:p>
    <w:p w14:paraId="0C6C969F" w14:textId="3D7B93F6" w:rsidR="00742F0B" w:rsidRPr="002E4894" w:rsidRDefault="00F06793" w:rsidP="00742F0B">
      <w:pPr>
        <w:spacing w:before="60" w:after="60" w:line="276" w:lineRule="auto"/>
        <w:contextualSpacing/>
        <w:jc w:val="both"/>
        <w:rPr>
          <w:rFonts w:asciiTheme="minorHAnsi" w:hAnsiTheme="minorHAnsi" w:cstheme="minorHAnsi"/>
          <w:sz w:val="22"/>
          <w:szCs w:val="22"/>
          <w:lang w:eastAsia="cs-CZ"/>
        </w:rPr>
      </w:pPr>
      <w:r w:rsidRPr="00F06793">
        <w:rPr>
          <w:rFonts w:asciiTheme="minorHAnsi" w:hAnsiTheme="minorHAnsi" w:cstheme="minorHAnsi"/>
          <w:sz w:val="22"/>
          <w:szCs w:val="22"/>
          <w:lang w:eastAsia="cs-CZ"/>
        </w:rPr>
        <w:t>kvestork</w:t>
      </w:r>
      <w:r>
        <w:rPr>
          <w:rFonts w:asciiTheme="minorHAnsi" w:hAnsiTheme="minorHAnsi" w:cstheme="minorHAnsi"/>
          <w:sz w:val="22"/>
          <w:szCs w:val="22"/>
          <w:lang w:eastAsia="cs-CZ"/>
        </w:rPr>
        <w:t>a</w:t>
      </w:r>
      <w:r w:rsidR="00742F0B" w:rsidRPr="002E4894">
        <w:rPr>
          <w:rFonts w:asciiTheme="minorHAnsi" w:hAnsiTheme="minorHAnsi" w:cstheme="minorHAnsi"/>
          <w:sz w:val="22"/>
          <w:szCs w:val="22"/>
          <w:lang w:eastAsia="cs-CZ"/>
        </w:rPr>
        <w:tab/>
      </w:r>
      <w:r w:rsidR="00742F0B" w:rsidRPr="002E4894">
        <w:rPr>
          <w:rFonts w:asciiTheme="minorHAnsi" w:hAnsiTheme="minorHAnsi" w:cstheme="minorHAnsi"/>
          <w:sz w:val="22"/>
          <w:szCs w:val="22"/>
          <w:lang w:eastAsia="cs-CZ"/>
        </w:rPr>
        <w:tab/>
      </w:r>
      <w:r w:rsidR="00742F0B" w:rsidRPr="002E4894">
        <w:rPr>
          <w:rFonts w:asciiTheme="minorHAnsi" w:hAnsiTheme="minorHAnsi" w:cstheme="minorHAnsi"/>
          <w:sz w:val="22"/>
          <w:szCs w:val="22"/>
          <w:lang w:eastAsia="cs-CZ"/>
        </w:rPr>
        <w:tab/>
      </w:r>
      <w:r w:rsidR="00742F0B" w:rsidRPr="002E4894">
        <w:rPr>
          <w:rFonts w:asciiTheme="minorHAnsi" w:hAnsiTheme="minorHAnsi" w:cstheme="minorHAnsi"/>
          <w:sz w:val="22"/>
          <w:szCs w:val="22"/>
          <w:lang w:eastAsia="cs-CZ"/>
        </w:rPr>
        <w:tab/>
      </w:r>
      <w:r>
        <w:rPr>
          <w:rFonts w:asciiTheme="minorHAnsi" w:hAnsiTheme="minorHAnsi" w:cstheme="minorHAnsi"/>
          <w:sz w:val="22"/>
          <w:szCs w:val="22"/>
          <w:lang w:eastAsia="cs-CZ"/>
        </w:rPr>
        <w:tab/>
      </w:r>
      <w:r>
        <w:rPr>
          <w:rFonts w:asciiTheme="minorHAnsi" w:hAnsiTheme="minorHAnsi" w:cstheme="minorHAnsi"/>
          <w:sz w:val="22"/>
          <w:szCs w:val="22"/>
          <w:lang w:eastAsia="cs-CZ"/>
        </w:rPr>
        <w:tab/>
      </w:r>
      <w:r w:rsidR="00742F0B" w:rsidRPr="002E4894">
        <w:rPr>
          <w:rFonts w:asciiTheme="minorHAnsi" w:hAnsiTheme="minorHAnsi" w:cstheme="minorHAnsi"/>
          <w:sz w:val="22"/>
          <w:szCs w:val="22"/>
          <w:highlight w:val="yellow"/>
          <w:lang w:eastAsia="cs-CZ"/>
        </w:rPr>
        <w:t>f</w:t>
      </w:r>
      <w:r w:rsidR="00742F0B" w:rsidRPr="002E4894">
        <w:rPr>
          <w:rFonts w:asciiTheme="minorHAnsi" w:hAnsiTheme="minorHAnsi" w:cstheme="minorHAnsi"/>
          <w:i/>
          <w:sz w:val="22"/>
          <w:szCs w:val="22"/>
          <w:highlight w:val="yellow"/>
          <w:lang w:eastAsia="cs-CZ"/>
        </w:rPr>
        <w:t>unkce</w:t>
      </w:r>
      <w:r w:rsidR="00742F0B" w:rsidRPr="002E4894">
        <w:rPr>
          <w:rFonts w:asciiTheme="minorHAnsi" w:hAnsiTheme="minorHAnsi" w:cstheme="minorHAnsi"/>
          <w:sz w:val="22"/>
          <w:szCs w:val="22"/>
          <w:lang w:eastAsia="cs-CZ"/>
        </w:rPr>
        <w:tab/>
      </w:r>
      <w:r w:rsidR="00742F0B" w:rsidRPr="002E4894">
        <w:rPr>
          <w:rFonts w:asciiTheme="minorHAnsi" w:hAnsiTheme="minorHAnsi" w:cstheme="minorHAnsi"/>
          <w:sz w:val="22"/>
          <w:szCs w:val="22"/>
          <w:lang w:eastAsia="cs-CZ"/>
        </w:rPr>
        <w:tab/>
      </w:r>
    </w:p>
    <w:p w14:paraId="0C6C96A0" w14:textId="77777777" w:rsidR="00742F0B" w:rsidRPr="002E4894" w:rsidRDefault="00742F0B" w:rsidP="00742F0B">
      <w:pPr>
        <w:spacing w:before="60" w:after="60" w:line="276" w:lineRule="auto"/>
        <w:contextualSpacing/>
        <w:jc w:val="both"/>
        <w:rPr>
          <w:rFonts w:asciiTheme="minorHAnsi" w:hAnsiTheme="minorHAnsi" w:cstheme="minorHAnsi"/>
          <w:b/>
          <w:sz w:val="22"/>
          <w:szCs w:val="22"/>
        </w:rPr>
      </w:pPr>
    </w:p>
    <w:p w14:paraId="0C6C96A1" w14:textId="77777777" w:rsidR="00742F0B" w:rsidRPr="002E4894" w:rsidRDefault="00742F0B" w:rsidP="00742F0B">
      <w:pPr>
        <w:spacing w:before="60" w:after="60" w:line="276" w:lineRule="auto"/>
        <w:contextualSpacing/>
        <w:jc w:val="both"/>
        <w:rPr>
          <w:rFonts w:asciiTheme="minorHAnsi" w:hAnsiTheme="minorHAnsi" w:cstheme="minorHAnsi"/>
          <w:b/>
          <w:sz w:val="22"/>
          <w:szCs w:val="22"/>
        </w:rPr>
      </w:pPr>
    </w:p>
    <w:sectPr w:rsidR="00742F0B" w:rsidRPr="002E4894">
      <w:footerReference w:type="defaul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BC7048" w14:textId="77777777" w:rsidR="0049616D" w:rsidRDefault="0049616D" w:rsidP="003D2E7F">
      <w:pPr>
        <w:spacing w:after="0"/>
      </w:pPr>
      <w:r>
        <w:separator/>
      </w:r>
    </w:p>
  </w:endnote>
  <w:endnote w:type="continuationSeparator" w:id="0">
    <w:p w14:paraId="284B7C0A" w14:textId="77777777" w:rsidR="0049616D" w:rsidRDefault="0049616D" w:rsidP="003D2E7F">
      <w:pPr>
        <w:spacing w:after="0"/>
      </w:pPr>
      <w:r>
        <w:continuationSeparator/>
      </w:r>
    </w:p>
  </w:endnote>
  <w:endnote w:type="continuationNotice" w:id="1">
    <w:p w14:paraId="7241C5CA" w14:textId="77777777" w:rsidR="0049616D" w:rsidRDefault="0049616D">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Tahoma">
    <w:panose1 w:val="020B0604030504040204"/>
    <w:charset w:val="EE"/>
    <w:family w:val="swiss"/>
    <w:pitch w:val="variable"/>
    <w:sig w:usb0="E1002EFF" w:usb1="C000605B" w:usb2="00000029" w:usb3="00000000" w:csb0="000101FF" w:csb1="00000000"/>
  </w:font>
  <w:font w:name="Franklin Gothic Book">
    <w:panose1 w:val="020B05030201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37653131"/>
      <w:docPartObj>
        <w:docPartGallery w:val="Page Numbers (Bottom of Page)"/>
        <w:docPartUnique/>
      </w:docPartObj>
    </w:sdtPr>
    <w:sdtEndPr/>
    <w:sdtContent>
      <w:p w14:paraId="346CFC86" w14:textId="2714B96C" w:rsidR="0049616D" w:rsidRDefault="0049616D">
        <w:pPr>
          <w:pStyle w:val="Zpat"/>
          <w:jc w:val="center"/>
        </w:pPr>
        <w:r w:rsidRPr="003933F8">
          <w:rPr>
            <w:rFonts w:asciiTheme="minorHAnsi" w:hAnsiTheme="minorHAnsi" w:cstheme="minorHAnsi"/>
            <w:sz w:val="22"/>
            <w:szCs w:val="22"/>
          </w:rPr>
          <w:fldChar w:fldCharType="begin"/>
        </w:r>
        <w:r w:rsidRPr="003933F8">
          <w:rPr>
            <w:rFonts w:asciiTheme="minorHAnsi" w:hAnsiTheme="minorHAnsi" w:cstheme="minorHAnsi"/>
            <w:sz w:val="22"/>
            <w:szCs w:val="22"/>
          </w:rPr>
          <w:instrText>PAGE   \* MERGEFORMAT</w:instrText>
        </w:r>
        <w:r w:rsidRPr="003933F8">
          <w:rPr>
            <w:rFonts w:asciiTheme="minorHAnsi" w:hAnsiTheme="minorHAnsi" w:cstheme="minorHAnsi"/>
            <w:sz w:val="22"/>
            <w:szCs w:val="22"/>
          </w:rPr>
          <w:fldChar w:fldCharType="separate"/>
        </w:r>
        <w:r w:rsidR="00DD0374">
          <w:rPr>
            <w:rFonts w:asciiTheme="minorHAnsi" w:hAnsiTheme="minorHAnsi" w:cstheme="minorHAnsi"/>
            <w:noProof/>
            <w:sz w:val="22"/>
            <w:szCs w:val="22"/>
          </w:rPr>
          <w:t>1</w:t>
        </w:r>
        <w:r w:rsidRPr="003933F8">
          <w:rPr>
            <w:rFonts w:asciiTheme="minorHAnsi" w:hAnsiTheme="minorHAnsi" w:cstheme="minorHAnsi"/>
            <w:sz w:val="22"/>
            <w:szCs w:val="22"/>
          </w:rPr>
          <w:fldChar w:fldCharType="end"/>
        </w:r>
      </w:p>
    </w:sdtContent>
  </w:sdt>
  <w:p w14:paraId="1E08294C" w14:textId="77777777" w:rsidR="0049616D" w:rsidRDefault="0049616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EB87E6" w14:textId="77777777" w:rsidR="0049616D" w:rsidRDefault="0049616D" w:rsidP="003D2E7F">
      <w:pPr>
        <w:spacing w:after="0"/>
      </w:pPr>
      <w:r>
        <w:separator/>
      </w:r>
    </w:p>
  </w:footnote>
  <w:footnote w:type="continuationSeparator" w:id="0">
    <w:p w14:paraId="70A2DA9D" w14:textId="77777777" w:rsidR="0049616D" w:rsidRDefault="0049616D" w:rsidP="003D2E7F">
      <w:pPr>
        <w:spacing w:after="0"/>
      </w:pPr>
      <w:r>
        <w:continuationSeparator/>
      </w:r>
    </w:p>
  </w:footnote>
  <w:footnote w:type="continuationNotice" w:id="1">
    <w:p w14:paraId="33065890" w14:textId="77777777" w:rsidR="0049616D" w:rsidRDefault="0049616D">
      <w:pPr>
        <w:spacing w:after="0"/>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F7C51"/>
    <w:multiLevelType w:val="hybridMultilevel"/>
    <w:tmpl w:val="35241178"/>
    <w:lvl w:ilvl="0" w:tplc="7088ACF6">
      <w:start w:val="1"/>
      <w:numFmt w:val="decimal"/>
      <w:lvlText w:val="(%1)"/>
      <w:lvlJc w:val="left"/>
      <w:pPr>
        <w:ind w:left="720" w:hanging="360"/>
      </w:pPr>
      <w:rPr>
        <w:rFonts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057429B"/>
    <w:multiLevelType w:val="hybridMultilevel"/>
    <w:tmpl w:val="1806082E"/>
    <w:lvl w:ilvl="0" w:tplc="4E3498F0">
      <w:start w:val="1"/>
      <w:numFmt w:val="decimal"/>
      <w:lvlText w:val="(%1)"/>
      <w:lvlJc w:val="left"/>
      <w:pPr>
        <w:ind w:left="720" w:hanging="360"/>
      </w:pPr>
      <w:rPr>
        <w:rFonts w:hint="default"/>
        <w:i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51358B7"/>
    <w:multiLevelType w:val="hybridMultilevel"/>
    <w:tmpl w:val="1382E450"/>
    <w:lvl w:ilvl="0" w:tplc="AF46A8A0">
      <w:start w:val="1"/>
      <w:numFmt w:val="decimal"/>
      <w:lvlText w:val="(%1)"/>
      <w:lvlJc w:val="left"/>
      <w:pPr>
        <w:ind w:left="502" w:hanging="360"/>
      </w:pPr>
      <w:rPr>
        <w:rFonts w:hint="default"/>
      </w:rPr>
    </w:lvl>
    <w:lvl w:ilvl="1" w:tplc="25B02E28">
      <w:start w:val="1"/>
      <w:numFmt w:val="lowerLetter"/>
      <w:lvlText w:val="%2)"/>
      <w:lvlJc w:val="left"/>
      <w:pPr>
        <w:ind w:left="1582" w:hanging="360"/>
      </w:pPr>
      <w:rPr>
        <w:rFonts w:hint="default"/>
      </w:rPr>
    </w:lvl>
    <w:lvl w:ilvl="2" w:tplc="0405001B" w:tentative="1">
      <w:start w:val="1"/>
      <w:numFmt w:val="lowerRoman"/>
      <w:lvlText w:val="%3."/>
      <w:lvlJc w:val="right"/>
      <w:pPr>
        <w:ind w:left="2302" w:hanging="180"/>
      </w:pPr>
    </w:lvl>
    <w:lvl w:ilvl="3" w:tplc="0405000F" w:tentative="1">
      <w:start w:val="1"/>
      <w:numFmt w:val="decimal"/>
      <w:lvlText w:val="%4."/>
      <w:lvlJc w:val="left"/>
      <w:pPr>
        <w:ind w:left="3022" w:hanging="360"/>
      </w:pPr>
    </w:lvl>
    <w:lvl w:ilvl="4" w:tplc="04050019" w:tentative="1">
      <w:start w:val="1"/>
      <w:numFmt w:val="lowerLetter"/>
      <w:lvlText w:val="%5."/>
      <w:lvlJc w:val="left"/>
      <w:pPr>
        <w:ind w:left="3742" w:hanging="360"/>
      </w:pPr>
    </w:lvl>
    <w:lvl w:ilvl="5" w:tplc="0405001B" w:tentative="1">
      <w:start w:val="1"/>
      <w:numFmt w:val="lowerRoman"/>
      <w:lvlText w:val="%6."/>
      <w:lvlJc w:val="right"/>
      <w:pPr>
        <w:ind w:left="4462" w:hanging="180"/>
      </w:pPr>
    </w:lvl>
    <w:lvl w:ilvl="6" w:tplc="0405000F" w:tentative="1">
      <w:start w:val="1"/>
      <w:numFmt w:val="decimal"/>
      <w:lvlText w:val="%7."/>
      <w:lvlJc w:val="left"/>
      <w:pPr>
        <w:ind w:left="5182" w:hanging="360"/>
      </w:pPr>
    </w:lvl>
    <w:lvl w:ilvl="7" w:tplc="04050019" w:tentative="1">
      <w:start w:val="1"/>
      <w:numFmt w:val="lowerLetter"/>
      <w:lvlText w:val="%8."/>
      <w:lvlJc w:val="left"/>
      <w:pPr>
        <w:ind w:left="5902" w:hanging="360"/>
      </w:pPr>
    </w:lvl>
    <w:lvl w:ilvl="8" w:tplc="0405001B" w:tentative="1">
      <w:start w:val="1"/>
      <w:numFmt w:val="lowerRoman"/>
      <w:lvlText w:val="%9."/>
      <w:lvlJc w:val="right"/>
      <w:pPr>
        <w:ind w:left="6622" w:hanging="180"/>
      </w:pPr>
    </w:lvl>
  </w:abstractNum>
  <w:abstractNum w:abstractNumId="3" w15:restartNumberingAfterBreak="0">
    <w:nsid w:val="060D4B08"/>
    <w:multiLevelType w:val="hybridMultilevel"/>
    <w:tmpl w:val="6F823A00"/>
    <w:lvl w:ilvl="0" w:tplc="203264DA">
      <w:start w:val="1"/>
      <w:numFmt w:val="lowerLetter"/>
      <w:lvlText w:val="%1)"/>
      <w:lvlJc w:val="left"/>
      <w:pPr>
        <w:ind w:left="108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5572ED"/>
    <w:multiLevelType w:val="hybridMultilevel"/>
    <w:tmpl w:val="1382E450"/>
    <w:lvl w:ilvl="0" w:tplc="AF46A8A0">
      <w:start w:val="1"/>
      <w:numFmt w:val="decimal"/>
      <w:lvlText w:val="(%1)"/>
      <w:lvlJc w:val="left"/>
      <w:pPr>
        <w:ind w:left="502" w:hanging="360"/>
      </w:pPr>
      <w:rPr>
        <w:rFonts w:hint="default"/>
      </w:rPr>
    </w:lvl>
    <w:lvl w:ilvl="1" w:tplc="25B02E28">
      <w:start w:val="1"/>
      <w:numFmt w:val="lowerLetter"/>
      <w:lvlText w:val="%2)"/>
      <w:lvlJc w:val="left"/>
      <w:pPr>
        <w:ind w:left="1582" w:hanging="360"/>
      </w:pPr>
      <w:rPr>
        <w:rFonts w:hint="default"/>
      </w:rPr>
    </w:lvl>
    <w:lvl w:ilvl="2" w:tplc="0405001B" w:tentative="1">
      <w:start w:val="1"/>
      <w:numFmt w:val="lowerRoman"/>
      <w:lvlText w:val="%3."/>
      <w:lvlJc w:val="right"/>
      <w:pPr>
        <w:ind w:left="2302" w:hanging="180"/>
      </w:pPr>
    </w:lvl>
    <w:lvl w:ilvl="3" w:tplc="0405000F" w:tentative="1">
      <w:start w:val="1"/>
      <w:numFmt w:val="decimal"/>
      <w:lvlText w:val="%4."/>
      <w:lvlJc w:val="left"/>
      <w:pPr>
        <w:ind w:left="3022" w:hanging="360"/>
      </w:pPr>
    </w:lvl>
    <w:lvl w:ilvl="4" w:tplc="04050019" w:tentative="1">
      <w:start w:val="1"/>
      <w:numFmt w:val="lowerLetter"/>
      <w:lvlText w:val="%5."/>
      <w:lvlJc w:val="left"/>
      <w:pPr>
        <w:ind w:left="3742" w:hanging="360"/>
      </w:pPr>
    </w:lvl>
    <w:lvl w:ilvl="5" w:tplc="0405001B" w:tentative="1">
      <w:start w:val="1"/>
      <w:numFmt w:val="lowerRoman"/>
      <w:lvlText w:val="%6."/>
      <w:lvlJc w:val="right"/>
      <w:pPr>
        <w:ind w:left="4462" w:hanging="180"/>
      </w:pPr>
    </w:lvl>
    <w:lvl w:ilvl="6" w:tplc="0405000F" w:tentative="1">
      <w:start w:val="1"/>
      <w:numFmt w:val="decimal"/>
      <w:lvlText w:val="%7."/>
      <w:lvlJc w:val="left"/>
      <w:pPr>
        <w:ind w:left="5182" w:hanging="360"/>
      </w:pPr>
    </w:lvl>
    <w:lvl w:ilvl="7" w:tplc="04050019" w:tentative="1">
      <w:start w:val="1"/>
      <w:numFmt w:val="lowerLetter"/>
      <w:lvlText w:val="%8."/>
      <w:lvlJc w:val="left"/>
      <w:pPr>
        <w:ind w:left="5902" w:hanging="360"/>
      </w:pPr>
    </w:lvl>
    <w:lvl w:ilvl="8" w:tplc="0405001B" w:tentative="1">
      <w:start w:val="1"/>
      <w:numFmt w:val="lowerRoman"/>
      <w:lvlText w:val="%9."/>
      <w:lvlJc w:val="right"/>
      <w:pPr>
        <w:ind w:left="6622" w:hanging="180"/>
      </w:pPr>
    </w:lvl>
  </w:abstractNum>
  <w:abstractNum w:abstractNumId="5" w15:restartNumberingAfterBreak="0">
    <w:nsid w:val="17037490"/>
    <w:multiLevelType w:val="multilevel"/>
    <w:tmpl w:val="FB2448EC"/>
    <w:lvl w:ilvl="0">
      <w:start w:val="1"/>
      <w:numFmt w:val="decimal"/>
      <w:lvlText w:val="%1."/>
      <w:lvlJc w:val="left"/>
      <w:pPr>
        <w:ind w:left="720" w:hanging="360"/>
      </w:pPr>
      <w:rPr>
        <w:rFonts w:hint="default"/>
      </w:rPr>
    </w:lvl>
    <w:lvl w:ilvl="1">
      <w:start w:val="1"/>
      <w:numFmt w:val="decimal"/>
      <w:isLgl/>
      <w:lvlText w:val="%2."/>
      <w:lvlJc w:val="left"/>
      <w:pPr>
        <w:ind w:left="786" w:hanging="360"/>
      </w:pPr>
      <w:rPr>
        <w:rFonts w:asciiTheme="minorHAnsi" w:eastAsia="Times New Roman" w:hAnsiTheme="minorHAnsi" w:cstheme="minorHAnsi"/>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6" w15:restartNumberingAfterBreak="0">
    <w:nsid w:val="1A056347"/>
    <w:multiLevelType w:val="hybridMultilevel"/>
    <w:tmpl w:val="AE06CBE6"/>
    <w:lvl w:ilvl="0" w:tplc="4E3498F0">
      <w:start w:val="1"/>
      <w:numFmt w:val="decimal"/>
      <w:lvlText w:val="(%1)"/>
      <w:lvlJc w:val="left"/>
      <w:pPr>
        <w:tabs>
          <w:tab w:val="num" w:pos="720"/>
        </w:tabs>
        <w:ind w:left="720" w:hanging="360"/>
      </w:pPr>
      <w:rPr>
        <w:rFonts w:hint="default"/>
        <w:i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A5570F3"/>
    <w:multiLevelType w:val="hybridMultilevel"/>
    <w:tmpl w:val="DACA02BA"/>
    <w:lvl w:ilvl="0" w:tplc="99A6E3DA">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8" w15:restartNumberingAfterBreak="0">
    <w:nsid w:val="1D515EE0"/>
    <w:multiLevelType w:val="hybridMultilevel"/>
    <w:tmpl w:val="63506AA4"/>
    <w:lvl w:ilvl="0" w:tplc="04050017">
      <w:start w:val="1"/>
      <w:numFmt w:val="lowerLetter"/>
      <w:lvlText w:val="%1)"/>
      <w:lvlJc w:val="left"/>
      <w:pPr>
        <w:ind w:left="2340" w:hanging="360"/>
      </w:pPr>
    </w:lvl>
    <w:lvl w:ilvl="1" w:tplc="04050019" w:tentative="1">
      <w:start w:val="1"/>
      <w:numFmt w:val="lowerLetter"/>
      <w:lvlText w:val="%2."/>
      <w:lvlJc w:val="left"/>
      <w:pPr>
        <w:ind w:left="3060" w:hanging="360"/>
      </w:pPr>
    </w:lvl>
    <w:lvl w:ilvl="2" w:tplc="0405001B" w:tentative="1">
      <w:start w:val="1"/>
      <w:numFmt w:val="lowerRoman"/>
      <w:lvlText w:val="%3."/>
      <w:lvlJc w:val="right"/>
      <w:pPr>
        <w:ind w:left="3780" w:hanging="180"/>
      </w:pPr>
    </w:lvl>
    <w:lvl w:ilvl="3" w:tplc="0405000F" w:tentative="1">
      <w:start w:val="1"/>
      <w:numFmt w:val="decimal"/>
      <w:lvlText w:val="%4."/>
      <w:lvlJc w:val="left"/>
      <w:pPr>
        <w:ind w:left="4500" w:hanging="360"/>
      </w:pPr>
    </w:lvl>
    <w:lvl w:ilvl="4" w:tplc="04050019" w:tentative="1">
      <w:start w:val="1"/>
      <w:numFmt w:val="lowerLetter"/>
      <w:lvlText w:val="%5."/>
      <w:lvlJc w:val="left"/>
      <w:pPr>
        <w:ind w:left="5220" w:hanging="360"/>
      </w:pPr>
    </w:lvl>
    <w:lvl w:ilvl="5" w:tplc="0405001B" w:tentative="1">
      <w:start w:val="1"/>
      <w:numFmt w:val="lowerRoman"/>
      <w:lvlText w:val="%6."/>
      <w:lvlJc w:val="right"/>
      <w:pPr>
        <w:ind w:left="5940" w:hanging="180"/>
      </w:pPr>
    </w:lvl>
    <w:lvl w:ilvl="6" w:tplc="0405000F" w:tentative="1">
      <w:start w:val="1"/>
      <w:numFmt w:val="decimal"/>
      <w:lvlText w:val="%7."/>
      <w:lvlJc w:val="left"/>
      <w:pPr>
        <w:ind w:left="6660" w:hanging="360"/>
      </w:pPr>
    </w:lvl>
    <w:lvl w:ilvl="7" w:tplc="04050019" w:tentative="1">
      <w:start w:val="1"/>
      <w:numFmt w:val="lowerLetter"/>
      <w:lvlText w:val="%8."/>
      <w:lvlJc w:val="left"/>
      <w:pPr>
        <w:ind w:left="7380" w:hanging="360"/>
      </w:pPr>
    </w:lvl>
    <w:lvl w:ilvl="8" w:tplc="0405001B" w:tentative="1">
      <w:start w:val="1"/>
      <w:numFmt w:val="lowerRoman"/>
      <w:lvlText w:val="%9."/>
      <w:lvlJc w:val="right"/>
      <w:pPr>
        <w:ind w:left="8100" w:hanging="180"/>
      </w:pPr>
    </w:lvl>
  </w:abstractNum>
  <w:abstractNum w:abstractNumId="9" w15:restartNumberingAfterBreak="0">
    <w:nsid w:val="28172601"/>
    <w:multiLevelType w:val="hybridMultilevel"/>
    <w:tmpl w:val="2FD2148C"/>
    <w:lvl w:ilvl="0" w:tplc="4E3498F0">
      <w:start w:val="1"/>
      <w:numFmt w:val="decimal"/>
      <w:lvlText w:val="(%1)"/>
      <w:lvlJc w:val="left"/>
      <w:pPr>
        <w:ind w:left="720" w:hanging="360"/>
      </w:pPr>
      <w:rPr>
        <w:rFonts w:hint="default"/>
        <w:i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8230407"/>
    <w:multiLevelType w:val="hybridMultilevel"/>
    <w:tmpl w:val="72441066"/>
    <w:lvl w:ilvl="0" w:tplc="04050017">
      <w:start w:val="1"/>
      <w:numFmt w:val="lowerLetter"/>
      <w:lvlText w:val="%1)"/>
      <w:lvlJc w:val="left"/>
      <w:pPr>
        <w:ind w:left="1068" w:hanging="360"/>
      </w:pPr>
      <w:rPr>
        <w:rFonts w:hint="default"/>
        <w:i w:val="0"/>
        <w:sz w:val="22"/>
        <w:szCs w:val="22"/>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1" w15:restartNumberingAfterBreak="0">
    <w:nsid w:val="2AF81A77"/>
    <w:multiLevelType w:val="hybridMultilevel"/>
    <w:tmpl w:val="1E1672F2"/>
    <w:lvl w:ilvl="0" w:tplc="4E3498F0">
      <w:start w:val="1"/>
      <w:numFmt w:val="decimal"/>
      <w:lvlText w:val="(%1)"/>
      <w:lvlJc w:val="left"/>
      <w:pPr>
        <w:ind w:left="720" w:hanging="360"/>
      </w:pPr>
      <w:rPr>
        <w:rFonts w:hint="default"/>
        <w:i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CAE4BDB"/>
    <w:multiLevelType w:val="hybridMultilevel"/>
    <w:tmpl w:val="D1B0D32E"/>
    <w:lvl w:ilvl="0" w:tplc="0770D894">
      <w:start w:val="1"/>
      <w:numFmt w:val="decimal"/>
      <w:lvlText w:val="(%1)"/>
      <w:lvlJc w:val="left"/>
      <w:pPr>
        <w:ind w:left="720" w:hanging="360"/>
      </w:pPr>
      <w:rPr>
        <w:rFonts w:hint="default"/>
        <w:i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EC030D8"/>
    <w:multiLevelType w:val="hybridMultilevel"/>
    <w:tmpl w:val="0A1413E4"/>
    <w:lvl w:ilvl="0" w:tplc="04050017">
      <w:start w:val="1"/>
      <w:numFmt w:val="lowerLetter"/>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ED25C19"/>
    <w:multiLevelType w:val="hybridMultilevel"/>
    <w:tmpl w:val="FAD43838"/>
    <w:lvl w:ilvl="0" w:tplc="4E3498F0">
      <w:start w:val="1"/>
      <w:numFmt w:val="decimal"/>
      <w:lvlText w:val="(%1)"/>
      <w:lvlJc w:val="left"/>
      <w:pPr>
        <w:tabs>
          <w:tab w:val="num" w:pos="3240"/>
        </w:tabs>
        <w:ind w:left="3240" w:hanging="360"/>
      </w:pPr>
      <w:rPr>
        <w:rFonts w:hint="default"/>
        <w:i w:val="0"/>
        <w:sz w:val="22"/>
        <w:szCs w:val="22"/>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3776597B"/>
    <w:multiLevelType w:val="hybridMultilevel"/>
    <w:tmpl w:val="F968A0C8"/>
    <w:lvl w:ilvl="0" w:tplc="4E3498F0">
      <w:start w:val="1"/>
      <w:numFmt w:val="decimal"/>
      <w:lvlText w:val="(%1)"/>
      <w:lvlJc w:val="left"/>
      <w:pPr>
        <w:ind w:left="770" w:hanging="360"/>
      </w:pPr>
      <w:rPr>
        <w:rFonts w:hint="default"/>
        <w:i w:val="0"/>
        <w:sz w:val="22"/>
        <w:szCs w:val="22"/>
      </w:rPr>
    </w:lvl>
    <w:lvl w:ilvl="1" w:tplc="04050019" w:tentative="1">
      <w:start w:val="1"/>
      <w:numFmt w:val="lowerLetter"/>
      <w:lvlText w:val="%2."/>
      <w:lvlJc w:val="left"/>
      <w:pPr>
        <w:ind w:left="1490" w:hanging="360"/>
      </w:pPr>
    </w:lvl>
    <w:lvl w:ilvl="2" w:tplc="0405001B" w:tentative="1">
      <w:start w:val="1"/>
      <w:numFmt w:val="lowerRoman"/>
      <w:lvlText w:val="%3."/>
      <w:lvlJc w:val="right"/>
      <w:pPr>
        <w:ind w:left="2210" w:hanging="180"/>
      </w:pPr>
    </w:lvl>
    <w:lvl w:ilvl="3" w:tplc="0405000F" w:tentative="1">
      <w:start w:val="1"/>
      <w:numFmt w:val="decimal"/>
      <w:lvlText w:val="%4."/>
      <w:lvlJc w:val="left"/>
      <w:pPr>
        <w:ind w:left="2930" w:hanging="360"/>
      </w:pPr>
    </w:lvl>
    <w:lvl w:ilvl="4" w:tplc="04050019" w:tentative="1">
      <w:start w:val="1"/>
      <w:numFmt w:val="lowerLetter"/>
      <w:lvlText w:val="%5."/>
      <w:lvlJc w:val="left"/>
      <w:pPr>
        <w:ind w:left="3650" w:hanging="360"/>
      </w:pPr>
    </w:lvl>
    <w:lvl w:ilvl="5" w:tplc="0405001B" w:tentative="1">
      <w:start w:val="1"/>
      <w:numFmt w:val="lowerRoman"/>
      <w:lvlText w:val="%6."/>
      <w:lvlJc w:val="right"/>
      <w:pPr>
        <w:ind w:left="4370" w:hanging="180"/>
      </w:pPr>
    </w:lvl>
    <w:lvl w:ilvl="6" w:tplc="0405000F" w:tentative="1">
      <w:start w:val="1"/>
      <w:numFmt w:val="decimal"/>
      <w:lvlText w:val="%7."/>
      <w:lvlJc w:val="left"/>
      <w:pPr>
        <w:ind w:left="5090" w:hanging="360"/>
      </w:pPr>
    </w:lvl>
    <w:lvl w:ilvl="7" w:tplc="04050019" w:tentative="1">
      <w:start w:val="1"/>
      <w:numFmt w:val="lowerLetter"/>
      <w:lvlText w:val="%8."/>
      <w:lvlJc w:val="left"/>
      <w:pPr>
        <w:ind w:left="5810" w:hanging="360"/>
      </w:pPr>
    </w:lvl>
    <w:lvl w:ilvl="8" w:tplc="0405001B" w:tentative="1">
      <w:start w:val="1"/>
      <w:numFmt w:val="lowerRoman"/>
      <w:lvlText w:val="%9."/>
      <w:lvlJc w:val="right"/>
      <w:pPr>
        <w:ind w:left="6530" w:hanging="180"/>
      </w:pPr>
    </w:lvl>
  </w:abstractNum>
  <w:abstractNum w:abstractNumId="16" w15:restartNumberingAfterBreak="0">
    <w:nsid w:val="38EE35AF"/>
    <w:multiLevelType w:val="hybridMultilevel"/>
    <w:tmpl w:val="60B098B0"/>
    <w:lvl w:ilvl="0" w:tplc="04050017">
      <w:start w:val="1"/>
      <w:numFmt w:val="lowerLetter"/>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C915071"/>
    <w:multiLevelType w:val="hybridMultilevel"/>
    <w:tmpl w:val="7FEE3796"/>
    <w:lvl w:ilvl="0" w:tplc="0405000F">
      <w:start w:val="1"/>
      <w:numFmt w:val="decimal"/>
      <w:lvlText w:val="%1."/>
      <w:lvlJc w:val="left"/>
      <w:pPr>
        <w:ind w:left="360" w:hanging="360"/>
      </w:pPr>
    </w:lvl>
    <w:lvl w:ilvl="1" w:tplc="E1A2BFC4">
      <w:start w:val="1"/>
      <w:numFmt w:val="bullet"/>
      <w:lvlText w:val="-"/>
      <w:lvlJc w:val="left"/>
      <w:pPr>
        <w:ind w:left="1080" w:hanging="360"/>
      </w:pPr>
      <w:rPr>
        <w:rFonts w:ascii="Arial" w:eastAsia="Times New Roman" w:hAnsi="Arial" w:cs="Arial" w:hint="default"/>
      </w:r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3C92676F"/>
    <w:multiLevelType w:val="hybridMultilevel"/>
    <w:tmpl w:val="653AF876"/>
    <w:lvl w:ilvl="0" w:tplc="85F80A24">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E60177E"/>
    <w:multiLevelType w:val="hybridMultilevel"/>
    <w:tmpl w:val="05D8A20A"/>
    <w:lvl w:ilvl="0" w:tplc="04050017">
      <w:start w:val="1"/>
      <w:numFmt w:val="lowerLetter"/>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39F5FC9"/>
    <w:multiLevelType w:val="hybridMultilevel"/>
    <w:tmpl w:val="A8F08086"/>
    <w:lvl w:ilvl="0" w:tplc="25F0C2E6">
      <w:start w:val="1"/>
      <w:numFmt w:val="upperLetter"/>
      <w:pStyle w:val="Nadpis1"/>
      <w:lvlText w:val="%1."/>
      <w:lvlJc w:val="left"/>
      <w:pPr>
        <w:tabs>
          <w:tab w:val="num" w:pos="720"/>
        </w:tabs>
        <w:ind w:left="720" w:hanging="360"/>
      </w:pPr>
      <w:rPr>
        <w:rFonts w:hint="default"/>
      </w:rPr>
    </w:lvl>
    <w:lvl w:ilvl="1" w:tplc="8F24BD06">
      <w:start w:val="1"/>
      <w:numFmt w:val="decimal"/>
      <w:lvlText w:val="%2)"/>
      <w:lvlJc w:val="left"/>
      <w:pPr>
        <w:tabs>
          <w:tab w:val="num" w:pos="1440"/>
        </w:tabs>
        <w:ind w:left="1440" w:hanging="360"/>
      </w:pPr>
      <w:rPr>
        <w:rFonts w:hint="default"/>
      </w:rPr>
    </w:lvl>
    <w:lvl w:ilvl="2" w:tplc="D9369980">
      <w:start w:val="1"/>
      <w:numFmt w:val="decimal"/>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4401132E"/>
    <w:multiLevelType w:val="hybridMultilevel"/>
    <w:tmpl w:val="5D3C2FE4"/>
    <w:lvl w:ilvl="0" w:tplc="CDE6AEC6">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22" w15:restartNumberingAfterBreak="0">
    <w:nsid w:val="442F1356"/>
    <w:multiLevelType w:val="hybridMultilevel"/>
    <w:tmpl w:val="125A7BC8"/>
    <w:lvl w:ilvl="0" w:tplc="4E3498F0">
      <w:start w:val="1"/>
      <w:numFmt w:val="decimal"/>
      <w:lvlText w:val="(%1)"/>
      <w:lvlJc w:val="left"/>
      <w:pPr>
        <w:ind w:left="720" w:hanging="360"/>
      </w:pPr>
      <w:rPr>
        <w:rFonts w:hint="default"/>
        <w:i w:val="0"/>
        <w:sz w:val="22"/>
        <w:szCs w:val="22"/>
      </w:rPr>
    </w:lvl>
    <w:lvl w:ilvl="1" w:tplc="04050017">
      <w:start w:val="1"/>
      <w:numFmt w:val="lowerLetter"/>
      <w:lvlText w:val="%2)"/>
      <w:lvlJc w:val="left"/>
      <w:pPr>
        <w:ind w:left="928" w:hanging="360"/>
      </w:pPr>
    </w:lvl>
    <w:lvl w:ilvl="2" w:tplc="04050017">
      <w:start w:val="1"/>
      <w:numFmt w:val="lowerLetter"/>
      <w:lvlText w:val="%3)"/>
      <w:lvlJc w:val="left"/>
      <w:pPr>
        <w:ind w:left="2160" w:hanging="180"/>
      </w:pPr>
    </w:lvl>
    <w:lvl w:ilvl="3" w:tplc="04050019">
      <w:start w:val="1"/>
      <w:numFmt w:val="lowerLetter"/>
      <w:lvlText w:val="%4."/>
      <w:lvlJc w:val="left"/>
      <w:pPr>
        <w:ind w:left="2880" w:hanging="360"/>
      </w:pPr>
      <w:rPr>
        <w:rFonts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52C7A78"/>
    <w:multiLevelType w:val="hybridMultilevel"/>
    <w:tmpl w:val="EF264E42"/>
    <w:lvl w:ilvl="0" w:tplc="909AD43C">
      <w:start w:val="1"/>
      <w:numFmt w:val="decimal"/>
      <w:lvlText w:val="(%1)"/>
      <w:lvlJc w:val="left"/>
      <w:pPr>
        <w:ind w:left="720" w:hanging="360"/>
      </w:pPr>
      <w:rPr>
        <w:rFonts w:hint="default"/>
        <w:b w:val="0"/>
        <w:i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14D4CB9"/>
    <w:multiLevelType w:val="hybridMultilevel"/>
    <w:tmpl w:val="5CE2D858"/>
    <w:lvl w:ilvl="0" w:tplc="04050017">
      <w:start w:val="1"/>
      <w:numFmt w:val="lowerLetter"/>
      <w:lvlText w:val="%1)"/>
      <w:lvlJc w:val="left"/>
      <w:pPr>
        <w:ind w:left="1637" w:hanging="360"/>
      </w:pPr>
    </w:lvl>
    <w:lvl w:ilvl="1" w:tplc="04050019" w:tentative="1">
      <w:start w:val="1"/>
      <w:numFmt w:val="lowerLetter"/>
      <w:lvlText w:val="%2."/>
      <w:lvlJc w:val="left"/>
      <w:pPr>
        <w:ind w:left="1780" w:hanging="360"/>
      </w:pPr>
    </w:lvl>
    <w:lvl w:ilvl="2" w:tplc="0405001B" w:tentative="1">
      <w:start w:val="1"/>
      <w:numFmt w:val="lowerRoman"/>
      <w:lvlText w:val="%3."/>
      <w:lvlJc w:val="right"/>
      <w:pPr>
        <w:ind w:left="2500" w:hanging="180"/>
      </w:pPr>
    </w:lvl>
    <w:lvl w:ilvl="3" w:tplc="0405000F" w:tentative="1">
      <w:start w:val="1"/>
      <w:numFmt w:val="decimal"/>
      <w:lvlText w:val="%4."/>
      <w:lvlJc w:val="left"/>
      <w:pPr>
        <w:ind w:left="3220" w:hanging="360"/>
      </w:pPr>
    </w:lvl>
    <w:lvl w:ilvl="4" w:tplc="04050019" w:tentative="1">
      <w:start w:val="1"/>
      <w:numFmt w:val="lowerLetter"/>
      <w:lvlText w:val="%5."/>
      <w:lvlJc w:val="left"/>
      <w:pPr>
        <w:ind w:left="3940" w:hanging="360"/>
      </w:pPr>
    </w:lvl>
    <w:lvl w:ilvl="5" w:tplc="0405001B" w:tentative="1">
      <w:start w:val="1"/>
      <w:numFmt w:val="lowerRoman"/>
      <w:lvlText w:val="%6."/>
      <w:lvlJc w:val="right"/>
      <w:pPr>
        <w:ind w:left="4660" w:hanging="180"/>
      </w:pPr>
    </w:lvl>
    <w:lvl w:ilvl="6" w:tplc="0405000F" w:tentative="1">
      <w:start w:val="1"/>
      <w:numFmt w:val="decimal"/>
      <w:lvlText w:val="%7."/>
      <w:lvlJc w:val="left"/>
      <w:pPr>
        <w:ind w:left="5380" w:hanging="360"/>
      </w:pPr>
    </w:lvl>
    <w:lvl w:ilvl="7" w:tplc="04050019" w:tentative="1">
      <w:start w:val="1"/>
      <w:numFmt w:val="lowerLetter"/>
      <w:lvlText w:val="%8."/>
      <w:lvlJc w:val="left"/>
      <w:pPr>
        <w:ind w:left="6100" w:hanging="360"/>
      </w:pPr>
    </w:lvl>
    <w:lvl w:ilvl="8" w:tplc="0405001B" w:tentative="1">
      <w:start w:val="1"/>
      <w:numFmt w:val="lowerRoman"/>
      <w:lvlText w:val="%9."/>
      <w:lvlJc w:val="right"/>
      <w:pPr>
        <w:ind w:left="6820" w:hanging="180"/>
      </w:pPr>
    </w:lvl>
  </w:abstractNum>
  <w:abstractNum w:abstractNumId="25" w15:restartNumberingAfterBreak="0">
    <w:nsid w:val="5401780E"/>
    <w:multiLevelType w:val="hybridMultilevel"/>
    <w:tmpl w:val="F20E914C"/>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6" w15:restartNumberingAfterBreak="0">
    <w:nsid w:val="569427CD"/>
    <w:multiLevelType w:val="multilevel"/>
    <w:tmpl w:val="192AD3CA"/>
    <w:lvl w:ilvl="0">
      <w:start w:val="1"/>
      <w:numFmt w:val="lowerLetter"/>
      <w:lvlText w:val="%1)"/>
      <w:lvlJc w:val="left"/>
      <w:pPr>
        <w:ind w:left="720" w:hanging="360"/>
      </w:pPr>
      <w:rPr>
        <w:rFonts w:hint="default"/>
        <w:b w:val="0"/>
      </w:rPr>
    </w:lvl>
    <w:lvl w:ilvl="1">
      <w:start w:val="1"/>
      <w:numFmt w:val="decimal"/>
      <w:isLgl/>
      <w:lvlText w:val="%2."/>
      <w:lvlJc w:val="left"/>
      <w:pPr>
        <w:ind w:left="786" w:hanging="360"/>
      </w:pPr>
      <w:rPr>
        <w:rFonts w:asciiTheme="minorHAnsi" w:eastAsia="Times New Roman" w:hAnsiTheme="minorHAnsi" w:cstheme="minorHAnsi"/>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27" w15:restartNumberingAfterBreak="0">
    <w:nsid w:val="56BF2913"/>
    <w:multiLevelType w:val="hybridMultilevel"/>
    <w:tmpl w:val="B51A4BC2"/>
    <w:lvl w:ilvl="0" w:tplc="45E60D26">
      <w:start w:val="1"/>
      <w:numFmt w:val="decimal"/>
      <w:pStyle w:val="KZ-nadpis"/>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5D29322A"/>
    <w:multiLevelType w:val="hybridMultilevel"/>
    <w:tmpl w:val="DA9881E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AAF1A1F"/>
    <w:multiLevelType w:val="multilevel"/>
    <w:tmpl w:val="D152D292"/>
    <w:lvl w:ilvl="0">
      <w:start w:val="1"/>
      <w:numFmt w:val="decimal"/>
      <w:pStyle w:val="Textodstavce"/>
      <w:isLgl/>
      <w:lvlText w:val="(%1)"/>
      <w:lvlJc w:val="left"/>
      <w:pPr>
        <w:tabs>
          <w:tab w:val="num" w:pos="357"/>
        </w:tabs>
        <w:ind w:firstLine="425"/>
      </w:pPr>
    </w:lvl>
    <w:lvl w:ilvl="1">
      <w:start w:val="1"/>
      <w:numFmt w:val="lowerLetter"/>
      <w:pStyle w:val="Textpsmene"/>
      <w:lvlText w:val="%2)"/>
      <w:lvlJc w:val="left"/>
      <w:pPr>
        <w:tabs>
          <w:tab w:val="num" w:pos="0"/>
        </w:tabs>
        <w:ind w:left="0" w:hanging="425"/>
      </w:pPr>
    </w:lvl>
    <w:lvl w:ilvl="2">
      <w:start w:val="1"/>
      <w:numFmt w:val="decimal"/>
      <w:isLgl/>
      <w:lvlText w:val="%3."/>
      <w:lvlJc w:val="left"/>
      <w:pPr>
        <w:tabs>
          <w:tab w:val="num" w:pos="425"/>
        </w:tabs>
        <w:ind w:left="425" w:hanging="425"/>
      </w:pPr>
    </w:lvl>
    <w:lvl w:ilvl="3">
      <w:start w:val="1"/>
      <w:numFmt w:val="decimal"/>
      <w:lvlText w:val="(%4)"/>
      <w:lvlJc w:val="left"/>
      <w:pPr>
        <w:tabs>
          <w:tab w:val="num" w:pos="1015"/>
        </w:tabs>
        <w:ind w:left="1015" w:hanging="360"/>
      </w:pPr>
    </w:lvl>
    <w:lvl w:ilvl="4">
      <w:start w:val="1"/>
      <w:numFmt w:val="lowerLetter"/>
      <w:lvlText w:val="(%5)"/>
      <w:lvlJc w:val="left"/>
      <w:pPr>
        <w:tabs>
          <w:tab w:val="num" w:pos="1375"/>
        </w:tabs>
        <w:ind w:left="1375" w:hanging="360"/>
      </w:pPr>
    </w:lvl>
    <w:lvl w:ilvl="5">
      <w:start w:val="1"/>
      <w:numFmt w:val="lowerRoman"/>
      <w:lvlText w:val="(%6)"/>
      <w:lvlJc w:val="left"/>
      <w:pPr>
        <w:tabs>
          <w:tab w:val="num" w:pos="2095"/>
        </w:tabs>
        <w:ind w:left="1735" w:hanging="360"/>
      </w:pPr>
    </w:lvl>
    <w:lvl w:ilvl="6">
      <w:start w:val="1"/>
      <w:numFmt w:val="decimal"/>
      <w:lvlText w:val="%7."/>
      <w:lvlJc w:val="left"/>
      <w:pPr>
        <w:tabs>
          <w:tab w:val="num" w:pos="2095"/>
        </w:tabs>
        <w:ind w:left="2095" w:hanging="360"/>
      </w:pPr>
    </w:lvl>
    <w:lvl w:ilvl="7">
      <w:start w:val="1"/>
      <w:numFmt w:val="lowerLetter"/>
      <w:lvlText w:val="%8."/>
      <w:lvlJc w:val="left"/>
      <w:pPr>
        <w:tabs>
          <w:tab w:val="num" w:pos="2455"/>
        </w:tabs>
        <w:ind w:left="2455" w:hanging="360"/>
      </w:pPr>
    </w:lvl>
    <w:lvl w:ilvl="8">
      <w:start w:val="1"/>
      <w:numFmt w:val="lowerRoman"/>
      <w:pStyle w:val="Textbodu"/>
      <w:lvlText w:val="%9."/>
      <w:lvlJc w:val="left"/>
      <w:pPr>
        <w:tabs>
          <w:tab w:val="num" w:pos="3175"/>
        </w:tabs>
        <w:ind w:left="2815" w:hanging="360"/>
      </w:pPr>
    </w:lvl>
  </w:abstractNum>
  <w:abstractNum w:abstractNumId="30" w15:restartNumberingAfterBreak="0">
    <w:nsid w:val="6BBD0DA6"/>
    <w:multiLevelType w:val="hybridMultilevel"/>
    <w:tmpl w:val="8964354E"/>
    <w:lvl w:ilvl="0" w:tplc="04050017">
      <w:start w:val="1"/>
      <w:numFmt w:val="lowerLetter"/>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CE31C09"/>
    <w:multiLevelType w:val="hybridMultilevel"/>
    <w:tmpl w:val="8964354E"/>
    <w:lvl w:ilvl="0" w:tplc="04050017">
      <w:start w:val="1"/>
      <w:numFmt w:val="lowerLetter"/>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EEB73D3"/>
    <w:multiLevelType w:val="hybridMultilevel"/>
    <w:tmpl w:val="DA9881EC"/>
    <w:lvl w:ilvl="0" w:tplc="04050017">
      <w:start w:val="1"/>
      <w:numFmt w:val="lowerLetter"/>
      <w:lvlText w:val="%1)"/>
      <w:lvlJc w:val="left"/>
      <w:pPr>
        <w:ind w:left="502" w:hanging="360"/>
      </w:pPr>
      <w:rPr>
        <w:rFonts w:hint="default"/>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3" w15:restartNumberingAfterBreak="0">
    <w:nsid w:val="6F887E4C"/>
    <w:multiLevelType w:val="hybridMultilevel"/>
    <w:tmpl w:val="8964354E"/>
    <w:lvl w:ilvl="0" w:tplc="04050017">
      <w:start w:val="1"/>
      <w:numFmt w:val="lowerLetter"/>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1255A99"/>
    <w:multiLevelType w:val="hybridMultilevel"/>
    <w:tmpl w:val="8964354E"/>
    <w:lvl w:ilvl="0" w:tplc="04050017">
      <w:start w:val="1"/>
      <w:numFmt w:val="lowerLetter"/>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40A02FC"/>
    <w:multiLevelType w:val="hybridMultilevel"/>
    <w:tmpl w:val="ADF8B232"/>
    <w:lvl w:ilvl="0" w:tplc="BAA84724">
      <w:start w:val="1"/>
      <w:numFmt w:val="upperRoman"/>
      <w:pStyle w:val="Nadpis5"/>
      <w:lvlText w:val="%1."/>
      <w:lvlJc w:val="right"/>
      <w:pPr>
        <w:tabs>
          <w:tab w:val="num" w:pos="540"/>
        </w:tabs>
        <w:ind w:left="540" w:hanging="180"/>
      </w:pPr>
    </w:lvl>
    <w:lvl w:ilvl="1" w:tplc="0405000F">
      <w:start w:val="1"/>
      <w:numFmt w:val="decimal"/>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7695136A"/>
    <w:multiLevelType w:val="hybridMultilevel"/>
    <w:tmpl w:val="4D16AA6A"/>
    <w:lvl w:ilvl="0" w:tplc="4E3498F0">
      <w:start w:val="1"/>
      <w:numFmt w:val="decimal"/>
      <w:lvlText w:val="(%1)"/>
      <w:lvlJc w:val="left"/>
      <w:pPr>
        <w:ind w:left="720" w:hanging="360"/>
      </w:pPr>
      <w:rPr>
        <w:rFonts w:hint="default"/>
        <w:i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70F45B5"/>
    <w:multiLevelType w:val="hybridMultilevel"/>
    <w:tmpl w:val="9B98B77C"/>
    <w:lvl w:ilvl="0" w:tplc="4E3498F0">
      <w:start w:val="1"/>
      <w:numFmt w:val="decimal"/>
      <w:lvlText w:val="(%1)"/>
      <w:lvlJc w:val="left"/>
      <w:pPr>
        <w:ind w:left="720" w:hanging="360"/>
      </w:pPr>
      <w:rPr>
        <w:rFonts w:hint="default"/>
        <w:i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ECE70E7"/>
    <w:multiLevelType w:val="hybridMultilevel"/>
    <w:tmpl w:val="4A1C8D0E"/>
    <w:lvl w:ilvl="0" w:tplc="AF46A8A0">
      <w:start w:val="1"/>
      <w:numFmt w:val="decimal"/>
      <w:lvlText w:val="(%1)"/>
      <w:lvlJc w:val="left"/>
      <w:pPr>
        <w:ind w:left="717" w:hanging="360"/>
      </w:pPr>
      <w:rPr>
        <w:rFonts w:hint="default"/>
        <w:sz w:val="22"/>
        <w:szCs w:val="22"/>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num w:numId="1">
    <w:abstractNumId w:val="20"/>
  </w:num>
  <w:num w:numId="2">
    <w:abstractNumId w:val="35"/>
  </w:num>
  <w:num w:numId="3">
    <w:abstractNumId w:val="27"/>
  </w:num>
  <w:num w:numId="4">
    <w:abstractNumId w:val="29"/>
  </w:num>
  <w:num w:numId="5">
    <w:abstractNumId w:val="14"/>
  </w:num>
  <w:num w:numId="6">
    <w:abstractNumId w:val="2"/>
  </w:num>
  <w:num w:numId="7">
    <w:abstractNumId w:val="24"/>
  </w:num>
  <w:num w:numId="8">
    <w:abstractNumId w:val="3"/>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num>
  <w:num w:numId="19">
    <w:abstractNumId w:val="5"/>
  </w:num>
  <w:num w:numId="20">
    <w:abstractNumId w:val="21"/>
  </w:num>
  <w:num w:numId="21">
    <w:abstractNumId w:val="18"/>
  </w:num>
  <w:num w:numId="22">
    <w:abstractNumId w:val="7"/>
  </w:num>
  <w:num w:numId="23">
    <w:abstractNumId w:val="22"/>
  </w:num>
  <w:num w:numId="24">
    <w:abstractNumId w:val="29"/>
    <w:lvlOverride w:ilvl="0">
      <w:startOverride w:val="1"/>
    </w:lvlOverride>
  </w:num>
  <w:num w:numId="25">
    <w:abstractNumId w:val="38"/>
  </w:num>
  <w:num w:numId="26">
    <w:abstractNumId w:val="4"/>
  </w:num>
  <w:num w:numId="27">
    <w:abstractNumId w:val="26"/>
  </w:num>
  <w:num w:numId="28">
    <w:abstractNumId w:val="19"/>
  </w:num>
  <w:num w:numId="29">
    <w:abstractNumId w:val="13"/>
  </w:num>
  <w:num w:numId="30">
    <w:abstractNumId w:val="16"/>
  </w:num>
  <w:num w:numId="31">
    <w:abstractNumId w:val="30"/>
  </w:num>
  <w:num w:numId="32">
    <w:abstractNumId w:val="33"/>
  </w:num>
  <w:num w:numId="33">
    <w:abstractNumId w:val="34"/>
  </w:num>
  <w:num w:numId="34">
    <w:abstractNumId w:val="31"/>
  </w:num>
  <w:num w:numId="35">
    <w:abstractNumId w:val="8"/>
  </w:num>
  <w:num w:numId="36">
    <w:abstractNumId w:val="17"/>
  </w:num>
  <w:num w:numId="37">
    <w:abstractNumId w:val="32"/>
  </w:num>
  <w:num w:numId="38">
    <w:abstractNumId w:val="0"/>
  </w:num>
  <w:num w:numId="39">
    <w:abstractNumId w:val="25"/>
  </w:num>
  <w:num w:numId="40">
    <w:abstractNumId w:val="28"/>
  </w:num>
  <w:num w:numId="41">
    <w:abstractNumId w:val="1"/>
  </w:num>
  <w:num w:numId="42">
    <w:abstractNumId w:val="15"/>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9"/>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2F0B"/>
    <w:rsid w:val="0006627B"/>
    <w:rsid w:val="000A629E"/>
    <w:rsid w:val="00107FE6"/>
    <w:rsid w:val="00113C0B"/>
    <w:rsid w:val="00134588"/>
    <w:rsid w:val="00142D64"/>
    <w:rsid w:val="00157615"/>
    <w:rsid w:val="00162090"/>
    <w:rsid w:val="00163121"/>
    <w:rsid w:val="00195270"/>
    <w:rsid w:val="001B6869"/>
    <w:rsid w:val="001C19CF"/>
    <w:rsid w:val="001C4704"/>
    <w:rsid w:val="001D1105"/>
    <w:rsid w:val="001D2248"/>
    <w:rsid w:val="001D6C25"/>
    <w:rsid w:val="001F780B"/>
    <w:rsid w:val="0021094C"/>
    <w:rsid w:val="002208AC"/>
    <w:rsid w:val="00284EF2"/>
    <w:rsid w:val="002C5997"/>
    <w:rsid w:val="002E0810"/>
    <w:rsid w:val="002E4894"/>
    <w:rsid w:val="003033C4"/>
    <w:rsid w:val="00363AC3"/>
    <w:rsid w:val="00376227"/>
    <w:rsid w:val="00384563"/>
    <w:rsid w:val="003933F8"/>
    <w:rsid w:val="00397E05"/>
    <w:rsid w:val="003A0DC1"/>
    <w:rsid w:val="003B711B"/>
    <w:rsid w:val="003D2E7F"/>
    <w:rsid w:val="00412C44"/>
    <w:rsid w:val="00422DDE"/>
    <w:rsid w:val="00440831"/>
    <w:rsid w:val="00457B34"/>
    <w:rsid w:val="00493FE5"/>
    <w:rsid w:val="0049616D"/>
    <w:rsid w:val="004D0051"/>
    <w:rsid w:val="004F15E9"/>
    <w:rsid w:val="004F1D7C"/>
    <w:rsid w:val="004F563A"/>
    <w:rsid w:val="00506F66"/>
    <w:rsid w:val="00541660"/>
    <w:rsid w:val="005B2383"/>
    <w:rsid w:val="005C62FF"/>
    <w:rsid w:val="005E739A"/>
    <w:rsid w:val="006021BC"/>
    <w:rsid w:val="00604F35"/>
    <w:rsid w:val="0060798E"/>
    <w:rsid w:val="00626F91"/>
    <w:rsid w:val="00663FAA"/>
    <w:rsid w:val="00671FC2"/>
    <w:rsid w:val="0068065C"/>
    <w:rsid w:val="0069492E"/>
    <w:rsid w:val="00696C2A"/>
    <w:rsid w:val="00697FAC"/>
    <w:rsid w:val="006C0441"/>
    <w:rsid w:val="006C2DC5"/>
    <w:rsid w:val="006E009E"/>
    <w:rsid w:val="006E3338"/>
    <w:rsid w:val="006F7208"/>
    <w:rsid w:val="0072151E"/>
    <w:rsid w:val="00742F0B"/>
    <w:rsid w:val="0076664F"/>
    <w:rsid w:val="007D179C"/>
    <w:rsid w:val="007F796E"/>
    <w:rsid w:val="00823D01"/>
    <w:rsid w:val="00877FA7"/>
    <w:rsid w:val="00885BBF"/>
    <w:rsid w:val="008A0D6A"/>
    <w:rsid w:val="008D37BB"/>
    <w:rsid w:val="008D7A84"/>
    <w:rsid w:val="00902865"/>
    <w:rsid w:val="00954B16"/>
    <w:rsid w:val="00972103"/>
    <w:rsid w:val="009B40B4"/>
    <w:rsid w:val="00A4540E"/>
    <w:rsid w:val="00A500EA"/>
    <w:rsid w:val="00A51D3D"/>
    <w:rsid w:val="00A57EAD"/>
    <w:rsid w:val="00A802BB"/>
    <w:rsid w:val="00A83EBF"/>
    <w:rsid w:val="00A85640"/>
    <w:rsid w:val="00A869EF"/>
    <w:rsid w:val="00AB420C"/>
    <w:rsid w:val="00AC433D"/>
    <w:rsid w:val="00AF168E"/>
    <w:rsid w:val="00AF30AF"/>
    <w:rsid w:val="00AF4D76"/>
    <w:rsid w:val="00B4159F"/>
    <w:rsid w:val="00B807C1"/>
    <w:rsid w:val="00B86BC3"/>
    <w:rsid w:val="00BA14DB"/>
    <w:rsid w:val="00BD7867"/>
    <w:rsid w:val="00BE14F6"/>
    <w:rsid w:val="00BF1317"/>
    <w:rsid w:val="00BF4449"/>
    <w:rsid w:val="00C012C5"/>
    <w:rsid w:val="00C37DDD"/>
    <w:rsid w:val="00C46F47"/>
    <w:rsid w:val="00C61E82"/>
    <w:rsid w:val="00C661B0"/>
    <w:rsid w:val="00C923CC"/>
    <w:rsid w:val="00CA788B"/>
    <w:rsid w:val="00CC2AD0"/>
    <w:rsid w:val="00CC6436"/>
    <w:rsid w:val="00CD5071"/>
    <w:rsid w:val="00CF2C8E"/>
    <w:rsid w:val="00D03F8E"/>
    <w:rsid w:val="00D33883"/>
    <w:rsid w:val="00D84EB6"/>
    <w:rsid w:val="00DD0374"/>
    <w:rsid w:val="00E03F0E"/>
    <w:rsid w:val="00E051FD"/>
    <w:rsid w:val="00E10C8A"/>
    <w:rsid w:val="00E411A5"/>
    <w:rsid w:val="00E457DD"/>
    <w:rsid w:val="00E648AB"/>
    <w:rsid w:val="00EA7B8C"/>
    <w:rsid w:val="00EC7B60"/>
    <w:rsid w:val="00ED205E"/>
    <w:rsid w:val="00EE1EE8"/>
    <w:rsid w:val="00EE496E"/>
    <w:rsid w:val="00EF55A0"/>
    <w:rsid w:val="00F06793"/>
    <w:rsid w:val="00F10986"/>
    <w:rsid w:val="00F1797D"/>
    <w:rsid w:val="00F37007"/>
    <w:rsid w:val="00F441D0"/>
    <w:rsid w:val="00F44C43"/>
    <w:rsid w:val="00F67394"/>
    <w:rsid w:val="00F8587F"/>
    <w:rsid w:val="00FC5F5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6C952B"/>
  <w15:chartTrackingRefBased/>
  <w15:docId w15:val="{411C0EF4-89F9-4B4F-B4E5-9EDC3CCE34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42F0B"/>
    <w:pPr>
      <w:spacing w:after="80" w:line="240" w:lineRule="auto"/>
    </w:pPr>
    <w:rPr>
      <w:rFonts w:ascii="Times New Roman" w:eastAsia="Times New Roman" w:hAnsi="Times New Roman" w:cs="Times New Roman"/>
      <w:sz w:val="24"/>
      <w:szCs w:val="24"/>
    </w:rPr>
  </w:style>
  <w:style w:type="paragraph" w:styleId="Nadpis1">
    <w:name w:val="heading 1"/>
    <w:basedOn w:val="Normln"/>
    <w:next w:val="Normln"/>
    <w:link w:val="Nadpis1Char"/>
    <w:qFormat/>
    <w:rsid w:val="00742F0B"/>
    <w:pPr>
      <w:keepNext/>
      <w:numPr>
        <w:numId w:val="1"/>
      </w:numPr>
      <w:spacing w:before="240" w:after="60"/>
      <w:outlineLvl w:val="0"/>
    </w:pPr>
    <w:rPr>
      <w:rFonts w:ascii="Arial" w:hAnsi="Arial" w:cs="Arial"/>
      <w:b/>
      <w:bCs/>
      <w:kern w:val="32"/>
      <w:sz w:val="32"/>
      <w:szCs w:val="32"/>
    </w:rPr>
  </w:style>
  <w:style w:type="paragraph" w:styleId="Nadpis2">
    <w:name w:val="heading 2"/>
    <w:basedOn w:val="Normln"/>
    <w:next w:val="Normln"/>
    <w:link w:val="Nadpis2Char"/>
    <w:uiPriority w:val="9"/>
    <w:unhideWhenUsed/>
    <w:qFormat/>
    <w:rsid w:val="00742F0B"/>
    <w:pPr>
      <w:keepNext/>
      <w:spacing w:before="240" w:after="60"/>
      <w:outlineLvl w:val="1"/>
    </w:pPr>
    <w:rPr>
      <w:rFonts w:asciiTheme="majorHAnsi" w:eastAsiaTheme="majorEastAsia" w:hAnsiTheme="majorHAnsi" w:cstheme="majorBidi"/>
      <w:b/>
      <w:bCs/>
      <w:i/>
      <w:iCs/>
      <w:sz w:val="28"/>
      <w:szCs w:val="28"/>
    </w:rPr>
  </w:style>
  <w:style w:type="paragraph" w:styleId="Nadpis3">
    <w:name w:val="heading 3"/>
    <w:basedOn w:val="Normln"/>
    <w:next w:val="Normln"/>
    <w:link w:val="Nadpis3Char"/>
    <w:uiPriority w:val="9"/>
    <w:unhideWhenUsed/>
    <w:qFormat/>
    <w:rsid w:val="00742F0B"/>
    <w:pPr>
      <w:keepNext/>
      <w:keepLines/>
      <w:spacing w:before="200"/>
      <w:outlineLvl w:val="2"/>
    </w:pPr>
    <w:rPr>
      <w:rFonts w:asciiTheme="majorHAnsi" w:eastAsiaTheme="majorEastAsia" w:hAnsiTheme="majorHAnsi" w:cstheme="majorBidi"/>
      <w:b/>
      <w:bCs/>
      <w:color w:val="5B9BD5" w:themeColor="accent1"/>
    </w:rPr>
  </w:style>
  <w:style w:type="paragraph" w:styleId="Nadpis4">
    <w:name w:val="heading 4"/>
    <w:basedOn w:val="Normln"/>
    <w:next w:val="Normln"/>
    <w:link w:val="Nadpis4Char"/>
    <w:uiPriority w:val="9"/>
    <w:semiHidden/>
    <w:unhideWhenUsed/>
    <w:qFormat/>
    <w:rsid w:val="00742F0B"/>
    <w:pPr>
      <w:keepNext/>
      <w:keepLines/>
      <w:spacing w:before="200"/>
      <w:outlineLvl w:val="3"/>
    </w:pPr>
    <w:rPr>
      <w:rFonts w:asciiTheme="majorHAnsi" w:eastAsiaTheme="majorEastAsia" w:hAnsiTheme="majorHAnsi" w:cstheme="majorBidi"/>
      <w:b/>
      <w:bCs/>
      <w:i/>
      <w:iCs/>
    </w:rPr>
  </w:style>
  <w:style w:type="paragraph" w:styleId="Nadpis5">
    <w:name w:val="heading 5"/>
    <w:basedOn w:val="Normln"/>
    <w:next w:val="Normln"/>
    <w:link w:val="Nadpis5Char"/>
    <w:qFormat/>
    <w:rsid w:val="00742F0B"/>
    <w:pPr>
      <w:numPr>
        <w:numId w:val="2"/>
      </w:numPr>
      <w:spacing w:before="240" w:after="60"/>
      <w:outlineLvl w:val="4"/>
    </w:pPr>
    <w:rPr>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42F0B"/>
    <w:rPr>
      <w:rFonts w:ascii="Arial" w:eastAsia="Times New Roman" w:hAnsi="Arial" w:cs="Arial"/>
      <w:b/>
      <w:bCs/>
      <w:kern w:val="32"/>
      <w:sz w:val="32"/>
      <w:szCs w:val="32"/>
    </w:rPr>
  </w:style>
  <w:style w:type="character" w:customStyle="1" w:styleId="Nadpis2Char">
    <w:name w:val="Nadpis 2 Char"/>
    <w:basedOn w:val="Standardnpsmoodstavce"/>
    <w:link w:val="Nadpis2"/>
    <w:uiPriority w:val="9"/>
    <w:rsid w:val="00742F0B"/>
    <w:rPr>
      <w:rFonts w:asciiTheme="majorHAnsi" w:eastAsiaTheme="majorEastAsia" w:hAnsiTheme="majorHAnsi" w:cstheme="majorBidi"/>
      <w:b/>
      <w:bCs/>
      <w:i/>
      <w:iCs/>
      <w:sz w:val="28"/>
      <w:szCs w:val="28"/>
    </w:rPr>
  </w:style>
  <w:style w:type="character" w:customStyle="1" w:styleId="Nadpis3Char">
    <w:name w:val="Nadpis 3 Char"/>
    <w:basedOn w:val="Standardnpsmoodstavce"/>
    <w:link w:val="Nadpis3"/>
    <w:uiPriority w:val="9"/>
    <w:rsid w:val="00742F0B"/>
    <w:rPr>
      <w:rFonts w:asciiTheme="majorHAnsi" w:eastAsiaTheme="majorEastAsia" w:hAnsiTheme="majorHAnsi" w:cstheme="majorBidi"/>
      <w:b/>
      <w:bCs/>
      <w:color w:val="5B9BD5" w:themeColor="accent1"/>
      <w:sz w:val="24"/>
      <w:szCs w:val="24"/>
    </w:rPr>
  </w:style>
  <w:style w:type="character" w:customStyle="1" w:styleId="Nadpis4Char">
    <w:name w:val="Nadpis 4 Char"/>
    <w:basedOn w:val="Standardnpsmoodstavce"/>
    <w:link w:val="Nadpis4"/>
    <w:uiPriority w:val="9"/>
    <w:semiHidden/>
    <w:rsid w:val="00742F0B"/>
    <w:rPr>
      <w:rFonts w:asciiTheme="majorHAnsi" w:eastAsiaTheme="majorEastAsia" w:hAnsiTheme="majorHAnsi" w:cstheme="majorBidi"/>
      <w:b/>
      <w:bCs/>
      <w:i/>
      <w:iCs/>
      <w:sz w:val="24"/>
      <w:szCs w:val="24"/>
    </w:rPr>
  </w:style>
  <w:style w:type="character" w:customStyle="1" w:styleId="Nadpis5Char">
    <w:name w:val="Nadpis 5 Char"/>
    <w:basedOn w:val="Standardnpsmoodstavce"/>
    <w:link w:val="Nadpis5"/>
    <w:rsid w:val="00742F0B"/>
    <w:rPr>
      <w:rFonts w:ascii="Times New Roman" w:eastAsia="Times New Roman" w:hAnsi="Times New Roman" w:cs="Times New Roman"/>
      <w:b/>
      <w:bCs/>
      <w:i/>
      <w:iCs/>
      <w:sz w:val="26"/>
      <w:szCs w:val="26"/>
    </w:rPr>
  </w:style>
  <w:style w:type="paragraph" w:customStyle="1" w:styleId="Zpravodaj1">
    <w:name w:val="Zpravodaj 1"/>
    <w:basedOn w:val="Zkladntext2"/>
    <w:next w:val="Zkladntext2"/>
    <w:rsid w:val="00742F0B"/>
    <w:pPr>
      <w:spacing w:after="0" w:line="240" w:lineRule="auto"/>
    </w:pPr>
    <w:rPr>
      <w:rFonts w:ascii="Palatino Linotype" w:hAnsi="Palatino Linotype" w:cs="Arial"/>
      <w:b/>
      <w:bCs/>
      <w:color w:val="000080"/>
      <w:sz w:val="40"/>
    </w:rPr>
  </w:style>
  <w:style w:type="paragraph" w:styleId="Zkladntext2">
    <w:name w:val="Body Text 2"/>
    <w:basedOn w:val="Normln"/>
    <w:link w:val="Zkladntext2Char"/>
    <w:semiHidden/>
    <w:rsid w:val="00742F0B"/>
    <w:pPr>
      <w:spacing w:after="120" w:line="480" w:lineRule="auto"/>
    </w:pPr>
  </w:style>
  <w:style w:type="character" w:customStyle="1" w:styleId="Zkladntext2Char">
    <w:name w:val="Základní text 2 Char"/>
    <w:basedOn w:val="Standardnpsmoodstavce"/>
    <w:link w:val="Zkladntext2"/>
    <w:semiHidden/>
    <w:rsid w:val="00742F0B"/>
    <w:rPr>
      <w:rFonts w:ascii="Times New Roman" w:eastAsia="Times New Roman" w:hAnsi="Times New Roman" w:cs="Times New Roman"/>
      <w:sz w:val="24"/>
      <w:szCs w:val="24"/>
    </w:rPr>
  </w:style>
  <w:style w:type="paragraph" w:customStyle="1" w:styleId="Zpravodaj2">
    <w:name w:val="Zpravodaj2"/>
    <w:basedOn w:val="Nadpis1"/>
    <w:next w:val="Zkladntext"/>
    <w:rsid w:val="00742F0B"/>
    <w:pPr>
      <w:spacing w:before="0" w:after="0"/>
      <w:jc w:val="both"/>
    </w:pPr>
    <w:rPr>
      <w:rFonts w:ascii="Palatino Linotype" w:hAnsi="Palatino Linotype" w:cs="Times New Roman"/>
      <w:kern w:val="0"/>
      <w:sz w:val="28"/>
      <w:szCs w:val="24"/>
    </w:rPr>
  </w:style>
  <w:style w:type="paragraph" w:styleId="Zkladntext">
    <w:name w:val="Body Text"/>
    <w:basedOn w:val="Normln"/>
    <w:link w:val="ZkladntextChar"/>
    <w:semiHidden/>
    <w:rsid w:val="00742F0B"/>
    <w:pPr>
      <w:spacing w:after="120"/>
    </w:pPr>
  </w:style>
  <w:style w:type="character" w:customStyle="1" w:styleId="ZkladntextChar">
    <w:name w:val="Základní text Char"/>
    <w:basedOn w:val="Standardnpsmoodstavce"/>
    <w:link w:val="Zkladntext"/>
    <w:semiHidden/>
    <w:rsid w:val="00742F0B"/>
    <w:rPr>
      <w:rFonts w:ascii="Times New Roman" w:eastAsia="Times New Roman" w:hAnsi="Times New Roman" w:cs="Times New Roman"/>
      <w:sz w:val="24"/>
      <w:szCs w:val="24"/>
    </w:rPr>
  </w:style>
  <w:style w:type="paragraph" w:customStyle="1" w:styleId="Zpravodaj3">
    <w:name w:val="Zpravodaj3"/>
    <w:basedOn w:val="Nadpis5"/>
    <w:next w:val="Zkladntext"/>
    <w:rsid w:val="00742F0B"/>
    <w:pPr>
      <w:keepNext/>
      <w:spacing w:before="0" w:after="0"/>
    </w:pPr>
    <w:rPr>
      <w:rFonts w:ascii="Palatino Linotype" w:hAnsi="Palatino Linotype"/>
      <w:sz w:val="28"/>
      <w:szCs w:val="24"/>
      <w:u w:val="single"/>
    </w:rPr>
  </w:style>
  <w:style w:type="paragraph" w:customStyle="1" w:styleId="KZ-nadpis">
    <w:name w:val="KZ-nadpis"/>
    <w:basedOn w:val="Normln"/>
    <w:next w:val="Normln"/>
    <w:rsid w:val="00742F0B"/>
    <w:pPr>
      <w:numPr>
        <w:numId w:val="3"/>
      </w:numPr>
      <w:spacing w:after="120"/>
    </w:pPr>
    <w:rPr>
      <w:b/>
      <w:bCs/>
      <w:sz w:val="28"/>
    </w:rPr>
  </w:style>
  <w:style w:type="paragraph" w:customStyle="1" w:styleId="Pressrelease">
    <w:name w:val="Press release"/>
    <w:basedOn w:val="Normlnweb"/>
    <w:rsid w:val="00742F0B"/>
    <w:pPr>
      <w:spacing w:after="120"/>
      <w:ind w:firstLine="720"/>
    </w:pPr>
    <w:rPr>
      <w:b/>
      <w:bCs/>
      <w:i/>
      <w:iCs/>
      <w:lang w:val="en-US"/>
    </w:rPr>
  </w:style>
  <w:style w:type="paragraph" w:styleId="Normlnweb">
    <w:name w:val="Normal (Web)"/>
    <w:basedOn w:val="Normln"/>
    <w:semiHidden/>
    <w:rsid w:val="00742F0B"/>
  </w:style>
  <w:style w:type="paragraph" w:styleId="Zhlav">
    <w:name w:val="header"/>
    <w:basedOn w:val="Normln"/>
    <w:link w:val="ZhlavChar"/>
    <w:uiPriority w:val="99"/>
    <w:rsid w:val="00742F0B"/>
    <w:pPr>
      <w:tabs>
        <w:tab w:val="center" w:pos="4536"/>
        <w:tab w:val="right" w:pos="9072"/>
      </w:tabs>
    </w:pPr>
  </w:style>
  <w:style w:type="character" w:customStyle="1" w:styleId="ZhlavChar">
    <w:name w:val="Záhlaví Char"/>
    <w:basedOn w:val="Standardnpsmoodstavce"/>
    <w:link w:val="Zhlav"/>
    <w:uiPriority w:val="99"/>
    <w:rsid w:val="00742F0B"/>
    <w:rPr>
      <w:rFonts w:ascii="Times New Roman" w:eastAsia="Times New Roman" w:hAnsi="Times New Roman" w:cs="Times New Roman"/>
      <w:sz w:val="24"/>
      <w:szCs w:val="24"/>
    </w:rPr>
  </w:style>
  <w:style w:type="paragraph" w:styleId="Zpat">
    <w:name w:val="footer"/>
    <w:basedOn w:val="Normln"/>
    <w:link w:val="ZpatChar"/>
    <w:uiPriority w:val="99"/>
    <w:rsid w:val="00742F0B"/>
    <w:pPr>
      <w:tabs>
        <w:tab w:val="center" w:pos="4536"/>
        <w:tab w:val="right" w:pos="9072"/>
      </w:tabs>
    </w:pPr>
  </w:style>
  <w:style w:type="character" w:customStyle="1" w:styleId="ZpatChar">
    <w:name w:val="Zápatí Char"/>
    <w:basedOn w:val="Standardnpsmoodstavce"/>
    <w:link w:val="Zpat"/>
    <w:uiPriority w:val="99"/>
    <w:rsid w:val="00742F0B"/>
    <w:rPr>
      <w:rFonts w:ascii="Times New Roman" w:eastAsia="Times New Roman" w:hAnsi="Times New Roman" w:cs="Times New Roman"/>
      <w:sz w:val="24"/>
      <w:szCs w:val="24"/>
    </w:rPr>
  </w:style>
  <w:style w:type="character" w:styleId="Hypertextovodkaz">
    <w:name w:val="Hyperlink"/>
    <w:basedOn w:val="Standardnpsmoodstavce"/>
    <w:uiPriority w:val="99"/>
    <w:rsid w:val="00742F0B"/>
    <w:rPr>
      <w:color w:val="0000FF"/>
      <w:u w:val="single"/>
    </w:rPr>
  </w:style>
  <w:style w:type="character" w:styleId="slostrnky">
    <w:name w:val="page number"/>
    <w:basedOn w:val="Standardnpsmoodstavce"/>
    <w:semiHidden/>
    <w:rsid w:val="00742F0B"/>
  </w:style>
  <w:style w:type="paragraph" w:styleId="Zkladntextodsazen2">
    <w:name w:val="Body Text Indent 2"/>
    <w:basedOn w:val="Normln"/>
    <w:link w:val="Zkladntextodsazen2Char"/>
    <w:uiPriority w:val="99"/>
    <w:semiHidden/>
    <w:unhideWhenUsed/>
    <w:rsid w:val="00742F0B"/>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742F0B"/>
    <w:rPr>
      <w:rFonts w:ascii="Times New Roman" w:eastAsia="Times New Roman" w:hAnsi="Times New Roman" w:cs="Times New Roman"/>
      <w:sz w:val="24"/>
      <w:szCs w:val="24"/>
    </w:rPr>
  </w:style>
  <w:style w:type="paragraph" w:customStyle="1" w:styleId="Normln0">
    <w:name w:val="Norm?ln?"/>
    <w:rsid w:val="00742F0B"/>
    <w:pPr>
      <w:overflowPunct w:val="0"/>
      <w:autoSpaceDE w:val="0"/>
      <w:autoSpaceDN w:val="0"/>
      <w:adjustRightInd w:val="0"/>
      <w:spacing w:after="80" w:line="240" w:lineRule="auto"/>
      <w:textAlignment w:val="baseline"/>
    </w:pPr>
    <w:rPr>
      <w:rFonts w:ascii="Times New Roman" w:eastAsia="Times New Roman" w:hAnsi="Times New Roman" w:cs="Times New Roman"/>
      <w:sz w:val="20"/>
      <w:szCs w:val="20"/>
      <w:lang w:eastAsia="cs-CZ"/>
    </w:rPr>
  </w:style>
  <w:style w:type="paragraph" w:styleId="Odstavecseseznamem">
    <w:name w:val="List Paragraph"/>
    <w:aliases w:val="Bullet Number,lp1,List Paragraph1,lp11,List Paragraph11,Bullet 1,Use Case List Paragraph"/>
    <w:basedOn w:val="Normln"/>
    <w:link w:val="OdstavecseseznamemChar"/>
    <w:uiPriority w:val="34"/>
    <w:qFormat/>
    <w:rsid w:val="00742F0B"/>
    <w:pPr>
      <w:ind w:left="720"/>
      <w:contextualSpacing/>
    </w:pPr>
  </w:style>
  <w:style w:type="paragraph" w:styleId="Textbubliny">
    <w:name w:val="Balloon Text"/>
    <w:basedOn w:val="Normln"/>
    <w:link w:val="TextbublinyChar"/>
    <w:uiPriority w:val="99"/>
    <w:semiHidden/>
    <w:unhideWhenUsed/>
    <w:rsid w:val="00742F0B"/>
    <w:rPr>
      <w:rFonts w:ascii="Tahoma" w:hAnsi="Tahoma" w:cs="Tahoma"/>
      <w:sz w:val="16"/>
      <w:szCs w:val="16"/>
    </w:rPr>
  </w:style>
  <w:style w:type="character" w:customStyle="1" w:styleId="TextbublinyChar">
    <w:name w:val="Text bubliny Char"/>
    <w:basedOn w:val="Standardnpsmoodstavce"/>
    <w:link w:val="Textbubliny"/>
    <w:uiPriority w:val="99"/>
    <w:semiHidden/>
    <w:rsid w:val="00742F0B"/>
    <w:rPr>
      <w:rFonts w:ascii="Tahoma" w:eastAsia="Times New Roman" w:hAnsi="Tahoma" w:cs="Tahoma"/>
      <w:sz w:val="16"/>
      <w:szCs w:val="16"/>
    </w:rPr>
  </w:style>
  <w:style w:type="character" w:customStyle="1" w:styleId="Jmnosmluvnstrany">
    <w:name w:val="Jméno smluvní strany"/>
    <w:basedOn w:val="Standardnpsmoodstavce"/>
    <w:rsid w:val="00742F0B"/>
    <w:rPr>
      <w:b/>
      <w:sz w:val="28"/>
    </w:rPr>
  </w:style>
  <w:style w:type="paragraph" w:customStyle="1" w:styleId="Textvtabulce">
    <w:name w:val="Text v tabulce"/>
    <w:basedOn w:val="Normln"/>
    <w:rsid w:val="00742F0B"/>
    <w:pPr>
      <w:overflowPunct w:val="0"/>
      <w:autoSpaceDE w:val="0"/>
      <w:autoSpaceDN w:val="0"/>
      <w:adjustRightInd w:val="0"/>
      <w:textAlignment w:val="baseline"/>
    </w:pPr>
    <w:rPr>
      <w:sz w:val="22"/>
      <w:szCs w:val="20"/>
      <w:lang w:eastAsia="cs-CZ"/>
    </w:rPr>
  </w:style>
  <w:style w:type="character" w:styleId="Odkaznakoment">
    <w:name w:val="annotation reference"/>
    <w:basedOn w:val="Standardnpsmoodstavce"/>
    <w:uiPriority w:val="99"/>
    <w:semiHidden/>
    <w:unhideWhenUsed/>
    <w:rsid w:val="00742F0B"/>
    <w:rPr>
      <w:sz w:val="16"/>
      <w:szCs w:val="16"/>
    </w:rPr>
  </w:style>
  <w:style w:type="paragraph" w:styleId="Textkomente">
    <w:name w:val="annotation text"/>
    <w:basedOn w:val="Normln"/>
    <w:link w:val="TextkomenteChar"/>
    <w:uiPriority w:val="99"/>
    <w:semiHidden/>
    <w:unhideWhenUsed/>
    <w:rsid w:val="00742F0B"/>
    <w:rPr>
      <w:sz w:val="20"/>
      <w:szCs w:val="20"/>
    </w:rPr>
  </w:style>
  <w:style w:type="character" w:customStyle="1" w:styleId="TextkomenteChar">
    <w:name w:val="Text komentáře Char"/>
    <w:basedOn w:val="Standardnpsmoodstavce"/>
    <w:link w:val="Textkomente"/>
    <w:uiPriority w:val="99"/>
    <w:semiHidden/>
    <w:rsid w:val="00742F0B"/>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semiHidden/>
    <w:unhideWhenUsed/>
    <w:rsid w:val="00742F0B"/>
    <w:rPr>
      <w:b/>
      <w:bCs/>
    </w:rPr>
  </w:style>
  <w:style w:type="character" w:customStyle="1" w:styleId="PedmtkomenteChar">
    <w:name w:val="Předmět komentáře Char"/>
    <w:basedOn w:val="TextkomenteChar"/>
    <w:link w:val="Pedmtkomente"/>
    <w:uiPriority w:val="99"/>
    <w:semiHidden/>
    <w:rsid w:val="00742F0B"/>
    <w:rPr>
      <w:rFonts w:ascii="Times New Roman" w:eastAsia="Times New Roman" w:hAnsi="Times New Roman" w:cs="Times New Roman"/>
      <w:b/>
      <w:bCs/>
      <w:sz w:val="20"/>
      <w:szCs w:val="20"/>
    </w:rPr>
  </w:style>
  <w:style w:type="paragraph" w:styleId="Revize">
    <w:name w:val="Revision"/>
    <w:hidden/>
    <w:uiPriority w:val="99"/>
    <w:semiHidden/>
    <w:rsid w:val="00742F0B"/>
    <w:pPr>
      <w:spacing w:after="80" w:line="240" w:lineRule="auto"/>
    </w:pPr>
    <w:rPr>
      <w:rFonts w:ascii="Times New Roman" w:eastAsia="Times New Roman" w:hAnsi="Times New Roman" w:cs="Times New Roman"/>
      <w:sz w:val="24"/>
      <w:szCs w:val="24"/>
    </w:rPr>
  </w:style>
  <w:style w:type="character" w:customStyle="1" w:styleId="ZhlavneboZpat">
    <w:name w:val="Záhlaví nebo Zápatí_"/>
    <w:basedOn w:val="Standardnpsmoodstavce"/>
    <w:rsid w:val="00742F0B"/>
    <w:rPr>
      <w:rFonts w:ascii="Tahoma" w:eastAsia="Tahoma" w:hAnsi="Tahoma" w:cs="Tahoma"/>
      <w:b/>
      <w:bCs/>
      <w:i w:val="0"/>
      <w:iCs w:val="0"/>
      <w:smallCaps w:val="0"/>
      <w:strike w:val="0"/>
      <w:sz w:val="22"/>
      <w:szCs w:val="22"/>
      <w:u w:val="none"/>
    </w:rPr>
  </w:style>
  <w:style w:type="character" w:customStyle="1" w:styleId="ZhlavneboZpat0">
    <w:name w:val="Záhlaví nebo Zápatí"/>
    <w:basedOn w:val="ZhlavneboZpat"/>
    <w:rsid w:val="00742F0B"/>
    <w:rPr>
      <w:rFonts w:ascii="Tahoma" w:eastAsia="Tahoma" w:hAnsi="Tahoma" w:cs="Tahoma"/>
      <w:b/>
      <w:bCs/>
      <w:i w:val="0"/>
      <w:iCs w:val="0"/>
      <w:smallCaps w:val="0"/>
      <w:strike w:val="0"/>
      <w:color w:val="000000"/>
      <w:spacing w:val="0"/>
      <w:w w:val="100"/>
      <w:position w:val="0"/>
      <w:sz w:val="22"/>
      <w:szCs w:val="22"/>
      <w:u w:val="none"/>
      <w:lang w:val="cs-CZ"/>
    </w:rPr>
  </w:style>
  <w:style w:type="character" w:customStyle="1" w:styleId="ZhlavneboZpat105pt">
    <w:name w:val="Záhlaví nebo Zápatí + 10;5 pt"/>
    <w:basedOn w:val="ZhlavneboZpat"/>
    <w:rsid w:val="00742F0B"/>
    <w:rPr>
      <w:rFonts w:ascii="Tahoma" w:eastAsia="Tahoma" w:hAnsi="Tahoma" w:cs="Tahoma"/>
      <w:b/>
      <w:bCs/>
      <w:i w:val="0"/>
      <w:iCs w:val="0"/>
      <w:smallCaps w:val="0"/>
      <w:strike w:val="0"/>
      <w:color w:val="000000"/>
      <w:spacing w:val="0"/>
      <w:w w:val="100"/>
      <w:position w:val="0"/>
      <w:sz w:val="21"/>
      <w:szCs w:val="21"/>
      <w:u w:val="none"/>
      <w:lang w:val="cs-CZ"/>
    </w:rPr>
  </w:style>
  <w:style w:type="character" w:customStyle="1" w:styleId="Zkladntext10">
    <w:name w:val="Základní text (10)_"/>
    <w:basedOn w:val="Standardnpsmoodstavce"/>
    <w:link w:val="Zkladntext100"/>
    <w:rsid w:val="00742F0B"/>
    <w:rPr>
      <w:rFonts w:ascii="Tahoma" w:eastAsia="Tahoma" w:hAnsi="Tahoma" w:cs="Tahoma"/>
      <w:shd w:val="clear" w:color="auto" w:fill="FFFFFF"/>
    </w:rPr>
  </w:style>
  <w:style w:type="character" w:customStyle="1" w:styleId="Zkladntext15">
    <w:name w:val="Základní text (15)_"/>
    <w:basedOn w:val="Standardnpsmoodstavce"/>
    <w:link w:val="Zkladntext150"/>
    <w:rsid w:val="00742F0B"/>
    <w:rPr>
      <w:rFonts w:ascii="Tahoma" w:eastAsia="Tahoma" w:hAnsi="Tahoma" w:cs="Tahoma"/>
      <w:b/>
      <w:bCs/>
      <w:sz w:val="23"/>
      <w:szCs w:val="23"/>
      <w:shd w:val="clear" w:color="auto" w:fill="FFFFFF"/>
    </w:rPr>
  </w:style>
  <w:style w:type="paragraph" w:customStyle="1" w:styleId="Zkladntext100">
    <w:name w:val="Základní text (10)"/>
    <w:basedOn w:val="Normln"/>
    <w:link w:val="Zkladntext10"/>
    <w:rsid w:val="00742F0B"/>
    <w:pPr>
      <w:widowControl w:val="0"/>
      <w:shd w:val="clear" w:color="auto" w:fill="FFFFFF"/>
      <w:spacing w:line="259" w:lineRule="exact"/>
      <w:jc w:val="both"/>
    </w:pPr>
    <w:rPr>
      <w:rFonts w:ascii="Tahoma" w:eastAsia="Tahoma" w:hAnsi="Tahoma" w:cs="Tahoma"/>
      <w:sz w:val="22"/>
      <w:szCs w:val="22"/>
    </w:rPr>
  </w:style>
  <w:style w:type="paragraph" w:customStyle="1" w:styleId="Zkladntext150">
    <w:name w:val="Základní text (15)"/>
    <w:basedOn w:val="Normln"/>
    <w:link w:val="Zkladntext15"/>
    <w:rsid w:val="00742F0B"/>
    <w:pPr>
      <w:widowControl w:val="0"/>
      <w:shd w:val="clear" w:color="auto" w:fill="FFFFFF"/>
      <w:spacing w:line="0" w:lineRule="atLeast"/>
      <w:jc w:val="center"/>
    </w:pPr>
    <w:rPr>
      <w:rFonts w:ascii="Tahoma" w:eastAsia="Tahoma" w:hAnsi="Tahoma" w:cs="Tahoma"/>
      <w:b/>
      <w:bCs/>
      <w:sz w:val="23"/>
      <w:szCs w:val="23"/>
    </w:rPr>
  </w:style>
  <w:style w:type="table" w:styleId="Mkatabulky">
    <w:name w:val="Table Grid"/>
    <w:basedOn w:val="Normlntabulka"/>
    <w:uiPriority w:val="59"/>
    <w:rsid w:val="00742F0B"/>
    <w:pPr>
      <w:widowControl w:val="0"/>
      <w:spacing w:after="80" w:line="240" w:lineRule="auto"/>
    </w:pPr>
    <w:rPr>
      <w:rFonts w:ascii="Courier New" w:eastAsia="Courier New" w:hAnsi="Courier New" w:cs="Courier New"/>
      <w:sz w:val="24"/>
      <w:szCs w:val="24"/>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mmentSubject1">
    <w:name w:val="Comment Subject1"/>
    <w:basedOn w:val="Textkomente"/>
    <w:next w:val="Textkomente"/>
    <w:semiHidden/>
    <w:rsid w:val="00742F0B"/>
    <w:rPr>
      <w:b/>
      <w:bCs/>
      <w:lang w:eastAsia="cs-CZ"/>
    </w:rPr>
  </w:style>
  <w:style w:type="paragraph" w:customStyle="1" w:styleId="Textbodu">
    <w:name w:val="Text bodu"/>
    <w:basedOn w:val="Normln"/>
    <w:rsid w:val="00742F0B"/>
    <w:pPr>
      <w:numPr>
        <w:ilvl w:val="8"/>
        <w:numId w:val="4"/>
      </w:numPr>
      <w:tabs>
        <w:tab w:val="clear" w:pos="3175"/>
        <w:tab w:val="num" w:pos="851"/>
      </w:tabs>
      <w:ind w:left="851" w:hanging="426"/>
      <w:jc w:val="both"/>
      <w:outlineLvl w:val="8"/>
    </w:pPr>
    <w:rPr>
      <w:szCs w:val="20"/>
      <w:lang w:eastAsia="cs-CZ"/>
    </w:rPr>
  </w:style>
  <w:style w:type="paragraph" w:customStyle="1" w:styleId="Textpsmene">
    <w:name w:val="Text písmene"/>
    <w:basedOn w:val="Normln"/>
    <w:rsid w:val="00742F0B"/>
    <w:pPr>
      <w:numPr>
        <w:ilvl w:val="1"/>
        <w:numId w:val="4"/>
      </w:numPr>
      <w:jc w:val="both"/>
      <w:outlineLvl w:val="7"/>
    </w:pPr>
    <w:rPr>
      <w:lang w:eastAsia="cs-CZ"/>
    </w:rPr>
  </w:style>
  <w:style w:type="paragraph" w:customStyle="1" w:styleId="Textodstavce">
    <w:name w:val="Text odstavce"/>
    <w:basedOn w:val="Normln"/>
    <w:rsid w:val="00742F0B"/>
    <w:pPr>
      <w:numPr>
        <w:numId w:val="4"/>
      </w:numPr>
      <w:tabs>
        <w:tab w:val="left" w:pos="851"/>
      </w:tabs>
      <w:spacing w:before="120" w:after="120"/>
      <w:jc w:val="both"/>
      <w:outlineLvl w:val="6"/>
    </w:pPr>
    <w:rPr>
      <w:lang w:eastAsia="cs-CZ"/>
    </w:rPr>
  </w:style>
  <w:style w:type="table" w:customStyle="1" w:styleId="Mkatabulky1">
    <w:name w:val="Mřížka tabulky1"/>
    <w:basedOn w:val="Normlntabulka"/>
    <w:next w:val="Mkatabulky"/>
    <w:uiPriority w:val="59"/>
    <w:rsid w:val="00742F0B"/>
    <w:pPr>
      <w:spacing w:after="8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5">
    <w:name w:val="Mřížka tabulky5"/>
    <w:basedOn w:val="Normlntabulka"/>
    <w:next w:val="Mkatabulky"/>
    <w:uiPriority w:val="59"/>
    <w:rsid w:val="00742F0B"/>
    <w:pPr>
      <w:widowControl w:val="0"/>
      <w:spacing w:after="80" w:line="240" w:lineRule="auto"/>
    </w:pPr>
    <w:rPr>
      <w:rFonts w:ascii="Courier New" w:eastAsia="Courier New" w:hAnsi="Courier New" w:cs="Courier New"/>
      <w:sz w:val="24"/>
      <w:szCs w:val="24"/>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cseseznamemChar">
    <w:name w:val="Odstavec se seznamem Char"/>
    <w:aliases w:val="Bullet Number Char,lp1 Char,List Paragraph1 Char,lp11 Char,List Paragraph11 Char,Bullet 1 Char,Use Case List Paragraph Char"/>
    <w:basedOn w:val="Standardnpsmoodstavce"/>
    <w:link w:val="Odstavecseseznamem"/>
    <w:uiPriority w:val="34"/>
    <w:rsid w:val="00742F0B"/>
    <w:rPr>
      <w:rFonts w:ascii="Times New Roman" w:eastAsia="Times New Roman" w:hAnsi="Times New Roman" w:cs="Times New Roman"/>
      <w:sz w:val="24"/>
      <w:szCs w:val="24"/>
    </w:rPr>
  </w:style>
  <w:style w:type="paragraph" w:customStyle="1" w:styleId="A-BOD0">
    <w:name w:val="A-BOD 0)"/>
    <w:basedOn w:val="Odstavecseseznamem"/>
    <w:link w:val="A-BOD0Char"/>
    <w:qFormat/>
    <w:rsid w:val="00742F0B"/>
    <w:pPr>
      <w:tabs>
        <w:tab w:val="left" w:pos="426"/>
      </w:tabs>
      <w:spacing w:before="60" w:after="60" w:line="276" w:lineRule="auto"/>
      <w:ind w:left="0"/>
      <w:jc w:val="both"/>
    </w:pPr>
    <w:rPr>
      <w:rFonts w:ascii="Arial" w:hAnsi="Arial" w:cs="Arial"/>
    </w:rPr>
  </w:style>
  <w:style w:type="character" w:customStyle="1" w:styleId="A-BOD0Char">
    <w:name w:val="A-BOD 0) Char"/>
    <w:basedOn w:val="OdstavecseseznamemChar"/>
    <w:link w:val="A-BOD0"/>
    <w:rsid w:val="00742F0B"/>
    <w:rPr>
      <w:rFonts w:ascii="Arial" w:eastAsia="Times New Roman" w:hAnsi="Arial" w:cs="Arial"/>
      <w:sz w:val="24"/>
      <w:szCs w:val="24"/>
    </w:rPr>
  </w:style>
  <w:style w:type="paragraph" w:customStyle="1" w:styleId="Default">
    <w:name w:val="Default"/>
    <w:basedOn w:val="Normln"/>
    <w:rsid w:val="00742F0B"/>
    <w:pPr>
      <w:autoSpaceDE w:val="0"/>
      <w:autoSpaceDN w:val="0"/>
    </w:pPr>
    <w:rPr>
      <w:rFonts w:ascii="Arial" w:eastAsiaTheme="minorHAnsi" w:hAnsi="Arial" w:cs="Arial"/>
      <w:color w:val="000000"/>
    </w:rPr>
  </w:style>
  <w:style w:type="table" w:customStyle="1" w:styleId="Mkatabulky2">
    <w:name w:val="Mřížka tabulky2"/>
    <w:basedOn w:val="Normlntabulka"/>
    <w:next w:val="Mkatabulky"/>
    <w:uiPriority w:val="59"/>
    <w:rsid w:val="00742F0B"/>
    <w:pPr>
      <w:spacing w:after="8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odsazen">
    <w:name w:val="Body Text Indent"/>
    <w:basedOn w:val="Normln"/>
    <w:link w:val="ZkladntextodsazenChar"/>
    <w:uiPriority w:val="99"/>
    <w:unhideWhenUsed/>
    <w:rsid w:val="00742F0B"/>
    <w:pPr>
      <w:spacing w:after="120"/>
      <w:ind w:left="283"/>
    </w:pPr>
    <w:rPr>
      <w:lang w:val="x-none" w:eastAsia="x-none"/>
    </w:rPr>
  </w:style>
  <w:style w:type="character" w:customStyle="1" w:styleId="ZkladntextodsazenChar">
    <w:name w:val="Základní text odsazený Char"/>
    <w:basedOn w:val="Standardnpsmoodstavce"/>
    <w:link w:val="Zkladntextodsazen"/>
    <w:uiPriority w:val="99"/>
    <w:rsid w:val="00742F0B"/>
    <w:rPr>
      <w:rFonts w:ascii="Times New Roman" w:eastAsia="Times New Roman" w:hAnsi="Times New Roman" w:cs="Times New Roman"/>
      <w:sz w:val="24"/>
      <w:szCs w:val="24"/>
      <w:lang w:val="x-none" w:eastAsia="x-none"/>
    </w:rPr>
  </w:style>
  <w:style w:type="character" w:customStyle="1" w:styleId="rf-trn-lbl">
    <w:name w:val="rf-trn-lbl"/>
    <w:basedOn w:val="Standardnpsmoodstavce"/>
    <w:rsid w:val="00742F0B"/>
  </w:style>
  <w:style w:type="paragraph" w:styleId="Nzev">
    <w:name w:val="Title"/>
    <w:basedOn w:val="Normln"/>
    <w:next w:val="Normln"/>
    <w:link w:val="NzevChar"/>
    <w:qFormat/>
    <w:rsid w:val="00742F0B"/>
    <w:pPr>
      <w:pBdr>
        <w:bottom w:val="single" w:sz="8" w:space="4" w:color="5B9BD5"/>
      </w:pBdr>
      <w:spacing w:after="300"/>
      <w:contextualSpacing/>
    </w:pPr>
    <w:rPr>
      <w:rFonts w:ascii="Calibri Light" w:hAnsi="Calibri Light"/>
      <w:color w:val="323E4F"/>
      <w:spacing w:val="5"/>
      <w:kern w:val="28"/>
      <w:sz w:val="52"/>
      <w:szCs w:val="52"/>
    </w:rPr>
  </w:style>
  <w:style w:type="character" w:customStyle="1" w:styleId="NzevChar">
    <w:name w:val="Název Char"/>
    <w:basedOn w:val="Standardnpsmoodstavce"/>
    <w:link w:val="Nzev"/>
    <w:rsid w:val="00742F0B"/>
    <w:rPr>
      <w:rFonts w:ascii="Calibri Light" w:eastAsia="Times New Roman" w:hAnsi="Calibri Light" w:cs="Times New Roman"/>
      <w:color w:val="323E4F"/>
      <w:spacing w:val="5"/>
      <w:kern w:val="28"/>
      <w:sz w:val="52"/>
      <w:szCs w:val="52"/>
    </w:rPr>
  </w:style>
  <w:style w:type="table" w:styleId="Svtltabulkasmkou1">
    <w:name w:val="Grid Table 1 Light"/>
    <w:basedOn w:val="Normlntabulka"/>
    <w:uiPriority w:val="46"/>
    <w:rsid w:val="00742F0B"/>
    <w:pPr>
      <w:spacing w:after="80" w:line="240" w:lineRule="auto"/>
    </w:pPr>
    <w:rPr>
      <w:rFonts w:ascii="Calibri" w:eastAsia="Calibri" w:hAnsi="Calibri" w:cs="Times New Roman"/>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paragraph" w:customStyle="1" w:styleId="KCTDataNormln">
    <w:name w:val="KCTData Normální"/>
    <w:basedOn w:val="Normln"/>
    <w:link w:val="KCTDataNormlnChar"/>
    <w:qFormat/>
    <w:rsid w:val="00742F0B"/>
    <w:rPr>
      <w:rFonts w:ascii="Calibri" w:eastAsia="Calibri" w:hAnsi="Calibri"/>
      <w:color w:val="404040"/>
      <w:szCs w:val="22"/>
    </w:rPr>
  </w:style>
  <w:style w:type="character" w:customStyle="1" w:styleId="KCTDataNormlnChar">
    <w:name w:val="KCTData Normální Char"/>
    <w:link w:val="KCTDataNormln"/>
    <w:rsid w:val="00742F0B"/>
    <w:rPr>
      <w:rFonts w:ascii="Calibri" w:eastAsia="Calibri" w:hAnsi="Calibri" w:cs="Times New Roman"/>
      <w:color w:val="404040"/>
      <w:sz w:val="24"/>
    </w:rPr>
  </w:style>
  <w:style w:type="table" w:customStyle="1" w:styleId="Mkatabulky3">
    <w:name w:val="Mřížka tabulky3"/>
    <w:basedOn w:val="Normlntabulka"/>
    <w:next w:val="Mkatabulky"/>
    <w:uiPriority w:val="59"/>
    <w:rsid w:val="00742F0B"/>
    <w:pPr>
      <w:widowControl w:val="0"/>
      <w:spacing w:after="80" w:line="240" w:lineRule="auto"/>
    </w:pPr>
    <w:rPr>
      <w:rFonts w:ascii="Courier New" w:eastAsia="Courier New" w:hAnsi="Courier New" w:cs="Courier New"/>
      <w:sz w:val="24"/>
      <w:szCs w:val="24"/>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QNormlntext">
    <w:name w:val="AQ Normální text"/>
    <w:basedOn w:val="Odstavecseseznamem"/>
    <w:link w:val="AQNormlntextChar"/>
    <w:qFormat/>
    <w:rsid w:val="00742F0B"/>
    <w:pPr>
      <w:ind w:hanging="360"/>
      <w:contextualSpacing w:val="0"/>
      <w:jc w:val="both"/>
    </w:pPr>
    <w:rPr>
      <w:rFonts w:ascii="Calibri" w:eastAsia="Calibri" w:hAnsi="Calibri"/>
      <w:sz w:val="20"/>
    </w:rPr>
  </w:style>
  <w:style w:type="character" w:customStyle="1" w:styleId="AQNormlntextChar">
    <w:name w:val="AQ Normální text Char"/>
    <w:link w:val="AQNormlntext"/>
    <w:rsid w:val="00742F0B"/>
    <w:rPr>
      <w:rFonts w:ascii="Calibri" w:eastAsia="Calibri" w:hAnsi="Calibri" w:cs="Times New Roman"/>
      <w:sz w:val="20"/>
      <w:szCs w:val="24"/>
    </w:rPr>
  </w:style>
  <w:style w:type="paragraph" w:customStyle="1" w:styleId="AQPodpis">
    <w:name w:val="AQ_Podpis"/>
    <w:basedOn w:val="Odstavecseseznamem"/>
    <w:link w:val="AQPodpisChar"/>
    <w:uiPriority w:val="1"/>
    <w:qFormat/>
    <w:rsid w:val="00742F0B"/>
    <w:pPr>
      <w:ind w:left="1440" w:hanging="360"/>
      <w:contextualSpacing w:val="0"/>
      <w:jc w:val="both"/>
    </w:pPr>
    <w:rPr>
      <w:rFonts w:ascii="Calibri" w:eastAsia="Calibri" w:hAnsi="Calibri"/>
      <w:sz w:val="20"/>
    </w:rPr>
  </w:style>
  <w:style w:type="character" w:customStyle="1" w:styleId="AQPodpisChar">
    <w:name w:val="AQ_Podpis Char"/>
    <w:link w:val="AQPodpis"/>
    <w:uiPriority w:val="1"/>
    <w:rsid w:val="00742F0B"/>
    <w:rPr>
      <w:rFonts w:ascii="Calibri" w:eastAsia="Calibri" w:hAnsi="Calibri" w:cs="Times New Roman"/>
      <w:sz w:val="20"/>
      <w:szCs w:val="24"/>
    </w:rPr>
  </w:style>
  <w:style w:type="table" w:customStyle="1" w:styleId="Prosttabulka41">
    <w:name w:val="Prostá tabulka 41"/>
    <w:basedOn w:val="Normlntabulka"/>
    <w:next w:val="Prosttabulka4"/>
    <w:uiPriority w:val="44"/>
    <w:rsid w:val="00742F0B"/>
    <w:pPr>
      <w:spacing w:after="80" w:line="240" w:lineRule="auto"/>
    </w:pPr>
    <w:rPr>
      <w:rFonts w:ascii="Times New Roman" w:eastAsia="Calibri" w:hAnsi="Times New Roman" w:cs="Times New Roman"/>
      <w:sz w:val="20"/>
      <w:szCs w:val="20"/>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styleId="Prosttabulka4">
    <w:name w:val="Plain Table 4"/>
    <w:basedOn w:val="Normlntabulka"/>
    <w:uiPriority w:val="44"/>
    <w:rsid w:val="00742F0B"/>
    <w:pPr>
      <w:spacing w:after="80" w:line="240" w:lineRule="auto"/>
    </w:pPr>
    <w:rPr>
      <w:rFonts w:ascii="Calibri" w:eastAsia="Calibri" w:hAnsi="Calibri" w:cs="Times New Roman"/>
      <w:sz w:val="20"/>
      <w:szCs w:val="20"/>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Prosttabulka42">
    <w:name w:val="Prostá tabulka 42"/>
    <w:basedOn w:val="Normlntabulka"/>
    <w:next w:val="Prosttabulka4"/>
    <w:uiPriority w:val="44"/>
    <w:rsid w:val="00742F0B"/>
    <w:pPr>
      <w:spacing w:after="80" w:line="240" w:lineRule="auto"/>
    </w:pPr>
    <w:rPr>
      <w:rFonts w:ascii="Times New Roman" w:eastAsia="Calibri" w:hAnsi="Times New Roman" w:cs="Times New Roman"/>
      <w:sz w:val="20"/>
      <w:szCs w:val="20"/>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styleId="Zkladntext3">
    <w:name w:val="Body Text 3"/>
    <w:basedOn w:val="Normln"/>
    <w:link w:val="Zkladntext3Char1"/>
    <w:uiPriority w:val="99"/>
    <w:unhideWhenUsed/>
    <w:rsid w:val="00742F0B"/>
    <w:pPr>
      <w:spacing w:after="120"/>
    </w:pPr>
    <w:rPr>
      <w:sz w:val="16"/>
      <w:szCs w:val="16"/>
      <w:lang w:eastAsia="cs-CZ"/>
    </w:rPr>
  </w:style>
  <w:style w:type="character" w:customStyle="1" w:styleId="Zkladntext3Char">
    <w:name w:val="Základní text 3 Char"/>
    <w:basedOn w:val="Standardnpsmoodstavce"/>
    <w:uiPriority w:val="99"/>
    <w:semiHidden/>
    <w:rsid w:val="00742F0B"/>
    <w:rPr>
      <w:rFonts w:ascii="Times New Roman" w:eastAsia="Times New Roman" w:hAnsi="Times New Roman" w:cs="Times New Roman"/>
      <w:sz w:val="16"/>
      <w:szCs w:val="16"/>
    </w:rPr>
  </w:style>
  <w:style w:type="character" w:customStyle="1" w:styleId="Zkladntext3Char1">
    <w:name w:val="Základní text 3 Char1"/>
    <w:basedOn w:val="Standardnpsmoodstavce"/>
    <w:link w:val="Zkladntext3"/>
    <w:uiPriority w:val="99"/>
    <w:locked/>
    <w:rsid w:val="00742F0B"/>
    <w:rPr>
      <w:rFonts w:ascii="Times New Roman" w:eastAsia="Times New Roman" w:hAnsi="Times New Roman" w:cs="Times New Roman"/>
      <w:sz w:val="16"/>
      <w:szCs w:val="16"/>
      <w:lang w:eastAsia="cs-CZ"/>
    </w:rPr>
  </w:style>
  <w:style w:type="paragraph" w:styleId="Obsah1">
    <w:name w:val="toc 1"/>
    <w:basedOn w:val="Normln"/>
    <w:next w:val="Normln"/>
    <w:autoRedefine/>
    <w:uiPriority w:val="39"/>
    <w:rsid w:val="00742F0B"/>
    <w:pPr>
      <w:tabs>
        <w:tab w:val="right" w:leader="dot" w:pos="9911"/>
      </w:tabs>
      <w:spacing w:before="120" w:after="120"/>
      <w:jc w:val="both"/>
    </w:pPr>
    <w:rPr>
      <w:rFonts w:ascii="Franklin Gothic Book" w:eastAsia="Calibri" w:hAnsi="Franklin Gothic Book" w:cs="Arial"/>
      <w:bCs/>
      <w:szCs w:val="20"/>
      <w:lang w:val="sk-SK" w:eastAsia="sk-SK"/>
    </w:rPr>
  </w:style>
  <w:style w:type="paragraph" w:styleId="Textpoznpodarou">
    <w:name w:val="footnote text"/>
    <w:basedOn w:val="Normln"/>
    <w:link w:val="TextpoznpodarouChar"/>
    <w:uiPriority w:val="99"/>
    <w:semiHidden/>
    <w:unhideWhenUsed/>
    <w:rsid w:val="00742F0B"/>
    <w:rPr>
      <w:rFonts w:ascii="Calibri" w:eastAsia="Calibri" w:hAnsi="Calibri"/>
      <w:sz w:val="20"/>
      <w:szCs w:val="20"/>
    </w:rPr>
  </w:style>
  <w:style w:type="character" w:customStyle="1" w:styleId="TextpoznpodarouChar">
    <w:name w:val="Text pozn. pod čarou Char"/>
    <w:basedOn w:val="Standardnpsmoodstavce"/>
    <w:link w:val="Textpoznpodarou"/>
    <w:uiPriority w:val="99"/>
    <w:semiHidden/>
    <w:rsid w:val="00742F0B"/>
    <w:rPr>
      <w:rFonts w:ascii="Calibri" w:eastAsia="Calibri" w:hAnsi="Calibri" w:cs="Times New Roman"/>
      <w:sz w:val="20"/>
      <w:szCs w:val="20"/>
    </w:rPr>
  </w:style>
  <w:style w:type="character" w:styleId="Znakapoznpodarou">
    <w:name w:val="footnote reference"/>
    <w:uiPriority w:val="99"/>
    <w:semiHidden/>
    <w:unhideWhenUsed/>
    <w:rsid w:val="00742F0B"/>
    <w:rPr>
      <w:vertAlign w:val="superscript"/>
    </w:rPr>
  </w:style>
  <w:style w:type="character" w:styleId="Siln">
    <w:name w:val="Strong"/>
    <w:basedOn w:val="Standardnpsmoodstavce"/>
    <w:uiPriority w:val="22"/>
    <w:qFormat/>
    <w:rsid w:val="0021094C"/>
    <w:rPr>
      <w:b/>
      <w:bCs/>
    </w:rPr>
  </w:style>
  <w:style w:type="character" w:customStyle="1" w:styleId="Nevyeenzmnka1">
    <w:name w:val="Nevyřešená zmínka1"/>
    <w:basedOn w:val="Standardnpsmoodstavce"/>
    <w:uiPriority w:val="99"/>
    <w:semiHidden/>
    <w:unhideWhenUsed/>
    <w:rsid w:val="009B40B4"/>
    <w:rPr>
      <w:color w:val="605E5C"/>
      <w:shd w:val="clear" w:color="auto" w:fill="E1DFDD"/>
    </w:rPr>
  </w:style>
  <w:style w:type="character" w:customStyle="1" w:styleId="UnresolvedMention">
    <w:name w:val="Unresolved Mention"/>
    <w:basedOn w:val="Standardnpsmoodstavce"/>
    <w:uiPriority w:val="99"/>
    <w:semiHidden/>
    <w:unhideWhenUsed/>
    <w:rsid w:val="00AF30A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avel.podvesky@vsb.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podatelna@nku.cz"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tomas.bubenik@vsb.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avel.podvesky@vsb.cz" TargetMode="External"/><Relationship Id="rId5" Type="http://schemas.openxmlformats.org/officeDocument/2006/relationships/numbering" Target="numbering.xml"/><Relationship Id="rId15" Type="http://schemas.openxmlformats.org/officeDocument/2006/relationships/hyperlink" Target="mailto:radim.werner@vsb.cz"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vaclav.moncka@vsb.cz"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2B3007FE09FE6A4390D4D1B4D0C8B46E" ma:contentTypeVersion="13" ma:contentTypeDescription="Vytvoří nový dokument" ma:contentTypeScope="" ma:versionID="121c92f3bb234b53f7ea2c8016aa37b0">
  <xsd:schema xmlns:xsd="http://www.w3.org/2001/XMLSchema" xmlns:xs="http://www.w3.org/2001/XMLSchema" xmlns:p="http://schemas.microsoft.com/office/2006/metadata/properties" xmlns:ns3="ec2f4b39-f176-4bbd-ae6a-585b00274a7e" xmlns:ns4="2689e5ef-b689-49c9-8c09-292069686d26" targetNamespace="http://schemas.microsoft.com/office/2006/metadata/properties" ma:root="true" ma:fieldsID="8daabc05000c951d88382e27489db995" ns3:_="" ns4:_="">
    <xsd:import namespace="ec2f4b39-f176-4bbd-ae6a-585b00274a7e"/>
    <xsd:import namespace="2689e5ef-b689-49c9-8c09-292069686d26"/>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2f4b39-f176-4bbd-ae6a-585b00274a7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689e5ef-b689-49c9-8c09-292069686d26" elementFormDefault="qualified">
    <xsd:import namespace="http://schemas.microsoft.com/office/2006/documentManagement/types"/>
    <xsd:import namespace="http://schemas.microsoft.com/office/infopath/2007/PartnerControls"/>
    <xsd:element name="SharedWithUsers" ma:index="16"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dílené s podrobnostmi" ma:internalName="SharedWithDetails" ma:readOnly="true">
      <xsd:simpleType>
        <xsd:restriction base="dms:Note">
          <xsd:maxLength value="255"/>
        </xsd:restriction>
      </xsd:simpleType>
    </xsd:element>
    <xsd:element name="SharingHintHash" ma:index="18" nillable="true" ma:displayName="Hodnota hash upozornění na sdílení"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683C21-76B9-4EB2-A001-A34CFC96BF72}">
  <ds:schemaRefs>
    <ds:schemaRef ds:uri="http://schemas.microsoft.com/sharepoint/v3/contenttype/forms"/>
  </ds:schemaRefs>
</ds:datastoreItem>
</file>

<file path=customXml/itemProps2.xml><?xml version="1.0" encoding="utf-8"?>
<ds:datastoreItem xmlns:ds="http://schemas.openxmlformats.org/officeDocument/2006/customXml" ds:itemID="{7BA1F9EF-E9BD-4688-AEED-D0996548CB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2f4b39-f176-4bbd-ae6a-585b00274a7e"/>
    <ds:schemaRef ds:uri="2689e5ef-b689-49c9-8c09-292069686d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9159E1C-3B35-4477-919D-D551BEA36948}">
  <ds:schemaRefs>
    <ds:schemaRef ds:uri="2689e5ef-b689-49c9-8c09-292069686d26"/>
    <ds:schemaRef ds:uri="http://purl.org/dc/terms/"/>
    <ds:schemaRef ds:uri="http://purl.org/dc/dcmitype/"/>
    <ds:schemaRef ds:uri="http://schemas.microsoft.com/office/2006/documentManagement/types"/>
    <ds:schemaRef ds:uri="http://purl.org/dc/elements/1.1/"/>
    <ds:schemaRef ds:uri="http://schemas.microsoft.com/office/2006/metadata/properties"/>
    <ds:schemaRef ds:uri="http://schemas.openxmlformats.org/package/2006/metadata/core-properties"/>
    <ds:schemaRef ds:uri="http://schemas.microsoft.com/office/infopath/2007/PartnerControls"/>
    <ds:schemaRef ds:uri="ec2f4b39-f176-4bbd-ae6a-585b00274a7e"/>
    <ds:schemaRef ds:uri="http://www.w3.org/XML/1998/namespace"/>
  </ds:schemaRefs>
</ds:datastoreItem>
</file>

<file path=customXml/itemProps4.xml><?xml version="1.0" encoding="utf-8"?>
<ds:datastoreItem xmlns:ds="http://schemas.openxmlformats.org/officeDocument/2006/customXml" ds:itemID="{4BC658FC-58D7-499F-AB2D-6D3A59C36A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4302</Words>
  <Characters>25382</Characters>
  <Application>Microsoft Office Word</Application>
  <DocSecurity>4</DocSecurity>
  <Lines>211</Lines>
  <Paragraphs>59</Paragraphs>
  <ScaleCrop>false</ScaleCrop>
  <HeadingPairs>
    <vt:vector size="2" baseType="variant">
      <vt:variant>
        <vt:lpstr>Název</vt:lpstr>
      </vt:variant>
      <vt:variant>
        <vt:i4>1</vt:i4>
      </vt:variant>
    </vt:vector>
  </HeadingPairs>
  <TitlesOfParts>
    <vt:vector size="1" baseType="lpstr">
      <vt:lpstr/>
    </vt:vector>
  </TitlesOfParts>
  <Company>NKU</Company>
  <LinksUpToDate>false</LinksUpToDate>
  <CharactersWithSpaces>29625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OVZ_VŠB</dc:creator>
  <cp:keywords/>
  <dc:description/>
  <cp:lastModifiedBy>Zuska Maria</cp:lastModifiedBy>
  <cp:revision>2</cp:revision>
  <cp:lastPrinted>2021-08-04T13:55:00Z</cp:lastPrinted>
  <dcterms:created xsi:type="dcterms:W3CDTF">2021-09-02T06:15:00Z</dcterms:created>
  <dcterms:modified xsi:type="dcterms:W3CDTF">2021-09-02T06:15:00Z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0x0101002B3007FE09FE6A4390D4D1B4D0C8B46E</vt:lpwstr>
  </property>
</Properties>
</file>